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66898" w:rsidRDefault="004B3E5F" w:rsidP="00966F90">
      <w:pPr>
        <w:spacing w:line="360" w:lineRule="auto"/>
        <w:jc w:val="center"/>
        <w:rPr>
          <w:b/>
          <w:sz w:val="32"/>
          <w:szCs w:val="32"/>
        </w:rPr>
      </w:pPr>
      <w:r>
        <w:rPr>
          <w:rFonts w:hint="eastAsia"/>
          <w:b/>
          <w:sz w:val="32"/>
          <w:szCs w:val="32"/>
        </w:rPr>
        <w:t>XXXXXXXX</w:t>
      </w:r>
      <w:r w:rsidR="004368FA" w:rsidRPr="004368FA">
        <w:rPr>
          <w:rFonts w:hint="eastAsia"/>
          <w:b/>
          <w:sz w:val="32"/>
          <w:szCs w:val="32"/>
        </w:rPr>
        <w:t>的研究</w:t>
      </w:r>
      <w:r w:rsidR="005E16DA">
        <w:rPr>
          <w:rFonts w:hint="eastAsia"/>
          <w:b/>
          <w:sz w:val="32"/>
          <w:szCs w:val="32"/>
        </w:rPr>
        <w:t>方案</w:t>
      </w:r>
    </w:p>
    <w:p w:rsidR="007307F8" w:rsidRDefault="00C956A0" w:rsidP="00197ED9">
      <w:pPr>
        <w:rPr>
          <w:b/>
          <w:sz w:val="24"/>
        </w:rPr>
      </w:pPr>
      <w:r w:rsidRPr="00C956A0">
        <w:rPr>
          <w:rFonts w:hint="eastAsia"/>
          <w:b/>
          <w:sz w:val="24"/>
        </w:rPr>
        <w:t>一、</w:t>
      </w:r>
      <w:r w:rsidR="003D5A9B" w:rsidRPr="00C956A0">
        <w:rPr>
          <w:rFonts w:hint="eastAsia"/>
          <w:b/>
          <w:sz w:val="24"/>
        </w:rPr>
        <w:t>研究背景</w:t>
      </w:r>
    </w:p>
    <w:p w:rsidR="00C956A0" w:rsidRPr="00C956A0" w:rsidRDefault="00C956A0" w:rsidP="00197ED9">
      <w:pPr>
        <w:rPr>
          <w:sz w:val="24"/>
        </w:rPr>
      </w:pPr>
    </w:p>
    <w:p w:rsidR="007307F8" w:rsidRDefault="00C956A0" w:rsidP="003D5A9B">
      <w:pPr>
        <w:rPr>
          <w:b/>
          <w:sz w:val="24"/>
        </w:rPr>
      </w:pPr>
      <w:r w:rsidRPr="00C956A0">
        <w:rPr>
          <w:rFonts w:hint="eastAsia"/>
          <w:b/>
          <w:sz w:val="24"/>
        </w:rPr>
        <w:t>二、</w:t>
      </w:r>
      <w:r w:rsidR="003D5A9B" w:rsidRPr="00C956A0">
        <w:rPr>
          <w:rFonts w:hint="eastAsia"/>
          <w:b/>
          <w:sz w:val="24"/>
        </w:rPr>
        <w:t xml:space="preserve"> </w:t>
      </w:r>
      <w:r w:rsidR="007307F8" w:rsidRPr="00C956A0">
        <w:rPr>
          <w:rFonts w:hint="eastAsia"/>
          <w:b/>
          <w:sz w:val="24"/>
        </w:rPr>
        <w:t>研究目的</w:t>
      </w:r>
    </w:p>
    <w:p w:rsidR="00C956A0" w:rsidRPr="00C956A0" w:rsidRDefault="00C956A0" w:rsidP="003D5A9B">
      <w:pPr>
        <w:rPr>
          <w:sz w:val="24"/>
        </w:rPr>
      </w:pPr>
    </w:p>
    <w:p w:rsidR="00933DA0" w:rsidRDefault="00C956A0" w:rsidP="003D5A9B">
      <w:pPr>
        <w:rPr>
          <w:rFonts w:asciiTheme="minorEastAsia" w:eastAsiaTheme="minorEastAsia" w:hAnsiTheme="minorEastAsia"/>
          <w:b/>
          <w:sz w:val="24"/>
        </w:rPr>
      </w:pPr>
      <w:r w:rsidRPr="00C956A0">
        <w:rPr>
          <w:rFonts w:asciiTheme="minorEastAsia" w:eastAsiaTheme="minorEastAsia" w:hAnsiTheme="minorEastAsia" w:hint="eastAsia"/>
          <w:b/>
          <w:sz w:val="24"/>
        </w:rPr>
        <w:t>三、</w:t>
      </w:r>
      <w:r w:rsidR="00EE4786" w:rsidRPr="00C956A0">
        <w:rPr>
          <w:rFonts w:asciiTheme="minorEastAsia" w:eastAsiaTheme="minorEastAsia" w:hAnsiTheme="minorEastAsia" w:hint="eastAsia"/>
          <w:b/>
          <w:sz w:val="24"/>
        </w:rPr>
        <w:t>研究过程</w:t>
      </w:r>
    </w:p>
    <w:p w:rsidR="00C956A0" w:rsidRPr="00C956A0" w:rsidRDefault="00C956A0" w:rsidP="001F5938">
      <w:pPr>
        <w:ind w:firstLineChars="200" w:firstLine="480"/>
        <w:rPr>
          <w:rFonts w:asciiTheme="minorEastAsia" w:eastAsiaTheme="minorEastAsia" w:hAnsiTheme="minorEastAsia"/>
          <w:sz w:val="24"/>
        </w:rPr>
      </w:pPr>
    </w:p>
    <w:p w:rsidR="00C956A0" w:rsidRPr="00DC4E1C" w:rsidRDefault="00C956A0" w:rsidP="00C956A0">
      <w:pPr>
        <w:rPr>
          <w:sz w:val="22"/>
          <w:szCs w:val="22"/>
        </w:rPr>
      </w:pPr>
      <w:r w:rsidRPr="00DC4E1C">
        <w:rPr>
          <w:sz w:val="22"/>
          <w:szCs w:val="22"/>
        </w:rPr>
        <w:t xml:space="preserve">1. </w:t>
      </w:r>
      <w:r w:rsidRPr="00DC4E1C">
        <w:rPr>
          <w:rFonts w:hint="eastAsia"/>
          <w:sz w:val="22"/>
          <w:szCs w:val="22"/>
        </w:rPr>
        <w:t>研究设计（说明研究中心、</w:t>
      </w:r>
      <w:r w:rsidRPr="00DC4E1C">
        <w:rPr>
          <w:sz w:val="22"/>
          <w:szCs w:val="22"/>
        </w:rPr>
        <w:t>试验的</w:t>
      </w:r>
      <w:r w:rsidRPr="00DC4E1C">
        <w:rPr>
          <w:rFonts w:hint="eastAsia"/>
          <w:sz w:val="22"/>
          <w:szCs w:val="22"/>
        </w:rPr>
        <w:t>研究设计的类型、随机化分组方法、设盲水平、评价方法）</w:t>
      </w:r>
    </w:p>
    <w:p w:rsidR="00C956A0" w:rsidRPr="00DC4E1C" w:rsidRDefault="00C956A0" w:rsidP="00C956A0">
      <w:pPr>
        <w:rPr>
          <w:sz w:val="22"/>
          <w:szCs w:val="22"/>
        </w:rPr>
      </w:pPr>
      <w:r>
        <w:rPr>
          <w:rFonts w:hint="eastAsia"/>
          <w:sz w:val="22"/>
          <w:szCs w:val="22"/>
        </w:rPr>
        <w:t>2.</w:t>
      </w:r>
      <w:r w:rsidRPr="00DC4E1C">
        <w:rPr>
          <w:rFonts w:hint="eastAsia"/>
          <w:sz w:val="22"/>
          <w:szCs w:val="22"/>
        </w:rPr>
        <w:t>研究人群</w:t>
      </w:r>
      <w:r w:rsidRPr="00DC4E1C">
        <w:rPr>
          <w:rFonts w:ascii="宋体" w:hAnsi="宋体" w:hint="eastAsia"/>
        </w:rPr>
        <w:t>（阐述清楚研究对象的选择及相关标准</w:t>
      </w:r>
      <w:r w:rsidRPr="00DC4E1C">
        <w:rPr>
          <w:rFonts w:ascii="宋体" w:hAnsi="宋体" w:hint="eastAsia"/>
          <w:kern w:val="0"/>
          <w:szCs w:val="28"/>
        </w:rPr>
        <w:t>的合理性、可行性）</w:t>
      </w:r>
    </w:p>
    <w:p w:rsidR="00C956A0" w:rsidRPr="00DC4E1C" w:rsidRDefault="00C956A0" w:rsidP="00C956A0">
      <w:pPr>
        <w:pStyle w:val="af0"/>
        <w:rPr>
          <w:sz w:val="22"/>
          <w:szCs w:val="22"/>
        </w:rPr>
      </w:pPr>
      <w:r w:rsidRPr="00DC4E1C">
        <w:rPr>
          <w:rFonts w:hint="eastAsia"/>
          <w:sz w:val="22"/>
          <w:szCs w:val="22"/>
        </w:rPr>
        <w:t>研究样本量考虑</w:t>
      </w:r>
    </w:p>
    <w:p w:rsidR="00C956A0" w:rsidRPr="00DC4E1C" w:rsidRDefault="00C956A0" w:rsidP="00C956A0">
      <w:pPr>
        <w:pStyle w:val="af0"/>
        <w:rPr>
          <w:rFonts w:ascii="Times New Roman" w:hAnsi="Times New Roman"/>
          <w:sz w:val="22"/>
          <w:szCs w:val="22"/>
        </w:rPr>
      </w:pPr>
      <w:r w:rsidRPr="00DC4E1C">
        <w:rPr>
          <w:rFonts w:ascii="Times New Roman" w:hAnsi="Times New Roman" w:hint="eastAsia"/>
          <w:sz w:val="22"/>
          <w:szCs w:val="22"/>
        </w:rPr>
        <w:t>2.</w:t>
      </w:r>
      <w:r w:rsidRPr="00DC4E1C">
        <w:rPr>
          <w:rFonts w:ascii="Times New Roman" w:hAnsi="Times New Roman"/>
          <w:sz w:val="22"/>
          <w:szCs w:val="22"/>
        </w:rPr>
        <w:t xml:space="preserve">1 </w:t>
      </w:r>
      <w:r w:rsidRPr="00DC4E1C">
        <w:rPr>
          <w:rFonts w:ascii="Times New Roman" w:hAnsi="Times New Roman" w:hint="eastAsia"/>
          <w:sz w:val="22"/>
          <w:szCs w:val="22"/>
        </w:rPr>
        <w:t>入选标准</w:t>
      </w:r>
      <w:r w:rsidRPr="00DC4E1C">
        <w:rPr>
          <w:sz w:val="22"/>
          <w:szCs w:val="22"/>
        </w:rPr>
        <w:t xml:space="preserve"> </w:t>
      </w:r>
    </w:p>
    <w:p w:rsidR="00C956A0" w:rsidRPr="00DC4E1C" w:rsidRDefault="00C956A0" w:rsidP="00C956A0">
      <w:pPr>
        <w:rPr>
          <w:sz w:val="22"/>
          <w:szCs w:val="22"/>
        </w:rPr>
      </w:pPr>
      <w:r w:rsidRPr="00DC4E1C">
        <w:rPr>
          <w:sz w:val="22"/>
          <w:szCs w:val="22"/>
        </w:rPr>
        <w:t>2.</w:t>
      </w:r>
      <w:r w:rsidRPr="00DC4E1C">
        <w:rPr>
          <w:rFonts w:hint="eastAsia"/>
          <w:sz w:val="22"/>
          <w:szCs w:val="22"/>
        </w:rPr>
        <w:t>2</w:t>
      </w:r>
      <w:r w:rsidRPr="00DC4E1C">
        <w:rPr>
          <w:sz w:val="22"/>
          <w:szCs w:val="22"/>
        </w:rPr>
        <w:t xml:space="preserve"> </w:t>
      </w:r>
      <w:r w:rsidRPr="00DC4E1C">
        <w:rPr>
          <w:rFonts w:hint="eastAsia"/>
          <w:sz w:val="22"/>
          <w:szCs w:val="22"/>
        </w:rPr>
        <w:t>排除标准</w:t>
      </w:r>
    </w:p>
    <w:p w:rsidR="00C956A0" w:rsidRPr="00DC4E1C" w:rsidRDefault="00C956A0" w:rsidP="00C956A0">
      <w:pPr>
        <w:rPr>
          <w:sz w:val="22"/>
          <w:szCs w:val="22"/>
        </w:rPr>
      </w:pPr>
      <w:r w:rsidRPr="00DC4E1C">
        <w:rPr>
          <w:rFonts w:hint="eastAsia"/>
          <w:sz w:val="22"/>
          <w:szCs w:val="22"/>
        </w:rPr>
        <w:t>2.</w:t>
      </w:r>
      <w:r w:rsidRPr="00DC4E1C">
        <w:rPr>
          <w:sz w:val="22"/>
          <w:szCs w:val="22"/>
        </w:rPr>
        <w:t xml:space="preserve">3 </w:t>
      </w:r>
      <w:r w:rsidRPr="00DC4E1C">
        <w:rPr>
          <w:rFonts w:hint="eastAsia"/>
          <w:sz w:val="22"/>
          <w:szCs w:val="22"/>
        </w:rPr>
        <w:t>退出标准</w:t>
      </w:r>
    </w:p>
    <w:p w:rsidR="00C956A0" w:rsidRPr="00DC4E1C" w:rsidRDefault="00C956A0" w:rsidP="00C956A0">
      <w:pPr>
        <w:rPr>
          <w:sz w:val="22"/>
          <w:szCs w:val="22"/>
        </w:rPr>
      </w:pPr>
      <w:r w:rsidRPr="00DC4E1C">
        <w:rPr>
          <w:rFonts w:hint="eastAsia"/>
          <w:sz w:val="22"/>
          <w:szCs w:val="22"/>
        </w:rPr>
        <w:t>从治疗或评价的角度考虑，并说明理由。</w:t>
      </w:r>
    </w:p>
    <w:p w:rsidR="00C956A0" w:rsidRPr="00DC4E1C" w:rsidRDefault="00C956A0" w:rsidP="00C956A0">
      <w:pPr>
        <w:rPr>
          <w:sz w:val="22"/>
          <w:szCs w:val="22"/>
        </w:rPr>
      </w:pPr>
      <w:r w:rsidRPr="00DC4E1C">
        <w:rPr>
          <w:rFonts w:hint="eastAsia"/>
          <w:sz w:val="22"/>
          <w:szCs w:val="22"/>
        </w:rPr>
        <w:t>2.</w:t>
      </w:r>
      <w:r w:rsidRPr="00DC4E1C">
        <w:rPr>
          <w:sz w:val="22"/>
          <w:szCs w:val="22"/>
        </w:rPr>
        <w:t xml:space="preserve">4 </w:t>
      </w:r>
      <w:r w:rsidRPr="00DC4E1C">
        <w:rPr>
          <w:rFonts w:hint="eastAsia"/>
          <w:sz w:val="22"/>
          <w:szCs w:val="22"/>
        </w:rPr>
        <w:t>终止研究标准</w:t>
      </w:r>
    </w:p>
    <w:p w:rsidR="00C956A0" w:rsidRPr="00DC4E1C" w:rsidRDefault="00C956A0" w:rsidP="00C956A0">
      <w:pPr>
        <w:rPr>
          <w:sz w:val="22"/>
          <w:szCs w:val="22"/>
        </w:rPr>
      </w:pPr>
      <w:r w:rsidRPr="00DC4E1C">
        <w:rPr>
          <w:rFonts w:hint="eastAsia"/>
          <w:sz w:val="22"/>
          <w:szCs w:val="22"/>
        </w:rPr>
        <w:t>从受试者安全方面考虑。比如受试者出现了不宜继续进行研究的情况，包括：病情加重、严重不良事件、依从性差等。</w:t>
      </w:r>
    </w:p>
    <w:p w:rsidR="00C956A0" w:rsidRPr="00DC4E1C" w:rsidRDefault="00C956A0" w:rsidP="00C956A0">
      <w:pPr>
        <w:rPr>
          <w:sz w:val="22"/>
          <w:szCs w:val="22"/>
        </w:rPr>
      </w:pPr>
      <w:r>
        <w:rPr>
          <w:rFonts w:hint="eastAsia"/>
          <w:sz w:val="22"/>
          <w:szCs w:val="22"/>
        </w:rPr>
        <w:t>3.</w:t>
      </w:r>
      <w:r w:rsidRPr="00DC4E1C">
        <w:rPr>
          <w:rFonts w:hint="eastAsia"/>
          <w:sz w:val="22"/>
          <w:szCs w:val="22"/>
        </w:rPr>
        <w:t>研究干预措施（如为干预性研究需描述此项，如为非干预性研究删除此项）</w:t>
      </w:r>
    </w:p>
    <w:p w:rsidR="00C956A0" w:rsidRPr="00DC4E1C" w:rsidRDefault="00C956A0" w:rsidP="00C956A0">
      <w:pPr>
        <w:rPr>
          <w:sz w:val="22"/>
          <w:szCs w:val="22"/>
        </w:rPr>
      </w:pPr>
      <w:r w:rsidRPr="00DC4E1C">
        <w:rPr>
          <w:rFonts w:hint="eastAsia"/>
          <w:sz w:val="22"/>
          <w:szCs w:val="22"/>
        </w:rPr>
        <w:t>3.</w:t>
      </w:r>
      <w:r w:rsidRPr="00DC4E1C">
        <w:rPr>
          <w:sz w:val="22"/>
          <w:szCs w:val="22"/>
        </w:rPr>
        <w:t xml:space="preserve">1 </w:t>
      </w:r>
      <w:r w:rsidRPr="00DC4E1C">
        <w:rPr>
          <w:rFonts w:hint="eastAsia"/>
          <w:sz w:val="22"/>
          <w:szCs w:val="22"/>
        </w:rPr>
        <w:t>研究干预措施（研究用药、研究用器械、手术方式等）</w:t>
      </w:r>
    </w:p>
    <w:p w:rsidR="00C956A0" w:rsidRPr="00DC4E1C" w:rsidRDefault="00C956A0" w:rsidP="00C956A0">
      <w:pPr>
        <w:ind w:firstLine="435"/>
        <w:rPr>
          <w:rFonts w:hAnsi="宋体"/>
          <w:sz w:val="22"/>
          <w:szCs w:val="22"/>
        </w:rPr>
      </w:pPr>
      <w:r w:rsidRPr="00DC4E1C">
        <w:rPr>
          <w:rFonts w:hAnsi="宋体" w:hint="eastAsia"/>
          <w:sz w:val="22"/>
          <w:szCs w:val="22"/>
        </w:rPr>
        <w:t>如涉及研究用药，说明研究用药的名称、剂型、规格、来源、生产单位、批号、效期及保存条件等。如果对照药是安慰剂，应符合安慰剂制备要求。对照药选择的依据及合理性。给药剂量、给药途径、给药方法、给药次数、疗程、随访周期等。</w:t>
      </w:r>
    </w:p>
    <w:p w:rsidR="00C956A0" w:rsidRPr="00DC4E1C" w:rsidRDefault="00C956A0" w:rsidP="00C956A0">
      <w:pPr>
        <w:ind w:firstLine="435"/>
        <w:rPr>
          <w:rFonts w:hAnsi="宋体"/>
          <w:sz w:val="22"/>
          <w:szCs w:val="22"/>
        </w:rPr>
      </w:pPr>
      <w:r w:rsidRPr="00DC4E1C">
        <w:rPr>
          <w:rFonts w:hAnsi="宋体" w:hint="eastAsia"/>
          <w:sz w:val="22"/>
          <w:szCs w:val="22"/>
        </w:rPr>
        <w:t>如涉及研究用器械，说明研究用器械的名称、规格型号、生产单位、是否已上市等。对照器械选择的依据及合理性。说明器械使用方法、器械使用次数、随访周期等。</w:t>
      </w:r>
    </w:p>
    <w:p w:rsidR="00C956A0" w:rsidRPr="00DC4E1C" w:rsidRDefault="00C956A0" w:rsidP="00C956A0">
      <w:pPr>
        <w:ind w:firstLineChars="200" w:firstLine="440"/>
        <w:rPr>
          <w:rFonts w:hAnsi="宋体"/>
          <w:sz w:val="22"/>
          <w:szCs w:val="22"/>
        </w:rPr>
      </w:pPr>
      <w:r w:rsidRPr="00DC4E1C">
        <w:rPr>
          <w:rFonts w:hAnsi="宋体" w:hint="eastAsia"/>
          <w:sz w:val="22"/>
          <w:szCs w:val="22"/>
        </w:rPr>
        <w:t>如涉及手术方式或其它干预措施等，需具体介绍干预内容。</w:t>
      </w:r>
    </w:p>
    <w:p w:rsidR="00C956A0" w:rsidRPr="00DC4E1C" w:rsidRDefault="00C956A0" w:rsidP="00C956A0">
      <w:pPr>
        <w:rPr>
          <w:sz w:val="22"/>
          <w:szCs w:val="22"/>
        </w:rPr>
      </w:pPr>
      <w:r>
        <w:rPr>
          <w:sz w:val="22"/>
          <w:szCs w:val="22"/>
        </w:rPr>
        <w:t xml:space="preserve"> </w:t>
      </w:r>
      <w:r w:rsidRPr="00DC4E1C">
        <w:rPr>
          <w:rFonts w:hint="eastAsia"/>
          <w:sz w:val="22"/>
          <w:szCs w:val="22"/>
        </w:rPr>
        <w:t>3.2</w:t>
      </w:r>
      <w:r w:rsidRPr="00DC4E1C">
        <w:rPr>
          <w:sz w:val="22"/>
          <w:szCs w:val="22"/>
        </w:rPr>
        <w:t xml:space="preserve"> </w:t>
      </w:r>
      <w:r w:rsidRPr="00DC4E1C">
        <w:rPr>
          <w:rFonts w:hint="eastAsia"/>
          <w:sz w:val="22"/>
          <w:szCs w:val="22"/>
        </w:rPr>
        <w:t>合并用药</w:t>
      </w:r>
    </w:p>
    <w:p w:rsidR="00C956A0" w:rsidRPr="00DC4E1C" w:rsidRDefault="00C956A0" w:rsidP="00C956A0">
      <w:pPr>
        <w:ind w:firstLine="435"/>
        <w:rPr>
          <w:sz w:val="22"/>
          <w:szCs w:val="22"/>
        </w:rPr>
      </w:pPr>
      <w:r w:rsidRPr="00DC4E1C">
        <w:rPr>
          <w:rFonts w:hAnsi="宋体" w:hint="eastAsia"/>
          <w:sz w:val="22"/>
          <w:szCs w:val="22"/>
        </w:rPr>
        <w:t>说明可以合并使用的药物与不允许合并使用的药物。</w:t>
      </w:r>
    </w:p>
    <w:p w:rsidR="00C956A0" w:rsidRPr="00DC4E1C" w:rsidRDefault="00C956A0" w:rsidP="00C956A0">
      <w:pPr>
        <w:rPr>
          <w:sz w:val="22"/>
          <w:szCs w:val="22"/>
        </w:rPr>
      </w:pPr>
      <w:r>
        <w:rPr>
          <w:rFonts w:hint="eastAsia"/>
          <w:sz w:val="22"/>
          <w:szCs w:val="22"/>
        </w:rPr>
        <w:t>4.</w:t>
      </w:r>
      <w:r w:rsidRPr="00DC4E1C">
        <w:rPr>
          <w:rFonts w:hint="eastAsia"/>
          <w:sz w:val="22"/>
          <w:szCs w:val="22"/>
        </w:rPr>
        <w:t>评价指标</w:t>
      </w:r>
      <w:r w:rsidRPr="00DC4E1C">
        <w:rPr>
          <w:rFonts w:hint="eastAsia"/>
          <w:sz w:val="22"/>
          <w:szCs w:val="22"/>
        </w:rPr>
        <w:t>/</w:t>
      </w:r>
      <w:r w:rsidRPr="00DC4E1C">
        <w:rPr>
          <w:rFonts w:hint="eastAsia"/>
          <w:sz w:val="22"/>
          <w:szCs w:val="22"/>
        </w:rPr>
        <w:t>研究终点</w:t>
      </w:r>
    </w:p>
    <w:p w:rsidR="00C956A0" w:rsidRPr="00DC4E1C" w:rsidRDefault="00C956A0" w:rsidP="00C956A0">
      <w:pPr>
        <w:pStyle w:val="af0"/>
        <w:ind w:firstLine="420"/>
        <w:rPr>
          <w:rFonts w:ascii="Times New Roman" w:hAnsi="Times New Roman"/>
          <w:sz w:val="22"/>
          <w:szCs w:val="22"/>
        </w:rPr>
      </w:pPr>
      <w:r w:rsidRPr="00DC4E1C">
        <w:rPr>
          <w:rFonts w:ascii="Times New Roman" w:hAnsi="Times New Roman" w:hint="eastAsia"/>
          <w:sz w:val="22"/>
          <w:szCs w:val="22"/>
        </w:rPr>
        <w:t>说明评价指标</w:t>
      </w:r>
      <w:r w:rsidRPr="00DC4E1C">
        <w:rPr>
          <w:rFonts w:ascii="Times New Roman" w:hAnsi="Times New Roman" w:hint="eastAsia"/>
          <w:sz w:val="22"/>
          <w:szCs w:val="22"/>
        </w:rPr>
        <w:t>/</w:t>
      </w:r>
      <w:r w:rsidRPr="00DC4E1C">
        <w:rPr>
          <w:rFonts w:ascii="Times New Roman" w:hAnsi="Times New Roman" w:hint="eastAsia"/>
          <w:sz w:val="22"/>
          <w:szCs w:val="22"/>
        </w:rPr>
        <w:t>研究终点（主要研究终点、次要研究终点）、观察时间、记录与分析。干预性研究包括有效性评价、安全性评价、综合疗效评价等。</w:t>
      </w:r>
    </w:p>
    <w:p w:rsidR="00C956A0" w:rsidRPr="00DC4E1C" w:rsidRDefault="00C956A0" w:rsidP="00C956A0">
      <w:pPr>
        <w:rPr>
          <w:sz w:val="22"/>
          <w:szCs w:val="22"/>
        </w:rPr>
      </w:pPr>
      <w:r>
        <w:rPr>
          <w:rFonts w:hint="eastAsia"/>
          <w:sz w:val="22"/>
          <w:szCs w:val="22"/>
        </w:rPr>
        <w:t>5.</w:t>
      </w:r>
      <w:r w:rsidRPr="00DC4E1C">
        <w:rPr>
          <w:rFonts w:hint="eastAsia"/>
          <w:sz w:val="22"/>
          <w:szCs w:val="22"/>
        </w:rPr>
        <w:t>访视安排及研究期间的数据收集</w:t>
      </w:r>
    </w:p>
    <w:p w:rsidR="00C956A0" w:rsidRPr="00C956A0" w:rsidRDefault="00C956A0" w:rsidP="00C956A0">
      <w:pPr>
        <w:ind w:firstLine="420"/>
        <w:rPr>
          <w:sz w:val="22"/>
          <w:szCs w:val="22"/>
        </w:rPr>
      </w:pPr>
      <w:r w:rsidRPr="00DC4E1C">
        <w:rPr>
          <w:rFonts w:hAnsi="宋体" w:hint="eastAsia"/>
          <w:sz w:val="22"/>
          <w:szCs w:val="22"/>
        </w:rPr>
        <w:t>围绕研究主要疗效指标和次要疗效指标设计临床观察和实验室检查项目，还需考虑安全性评估指标的观察，并说明检测时点。</w:t>
      </w:r>
    </w:p>
    <w:p w:rsidR="00C956A0" w:rsidRDefault="00C956A0">
      <w:pPr>
        <w:rPr>
          <w:b/>
          <w:sz w:val="24"/>
        </w:rPr>
      </w:pPr>
      <w:r w:rsidRPr="00C956A0">
        <w:rPr>
          <w:rFonts w:hint="eastAsia"/>
          <w:b/>
          <w:sz w:val="24"/>
        </w:rPr>
        <w:t>四、</w:t>
      </w:r>
      <w:r w:rsidR="0093791C" w:rsidRPr="00C956A0">
        <w:rPr>
          <w:rFonts w:hint="eastAsia"/>
          <w:b/>
          <w:sz w:val="24"/>
        </w:rPr>
        <w:t>预期成果</w:t>
      </w:r>
    </w:p>
    <w:p w:rsidR="00C956A0" w:rsidRPr="00C956A0" w:rsidRDefault="00C956A0">
      <w:pPr>
        <w:rPr>
          <w:b/>
          <w:sz w:val="24"/>
        </w:rPr>
      </w:pPr>
    </w:p>
    <w:p w:rsidR="00C956A0" w:rsidRPr="00DC4E1C" w:rsidRDefault="00C956A0" w:rsidP="00C956A0">
      <w:pPr>
        <w:spacing w:line="360" w:lineRule="auto"/>
        <w:rPr>
          <w:rFonts w:eastAsia="黑体"/>
          <w:sz w:val="22"/>
          <w:szCs w:val="22"/>
        </w:rPr>
      </w:pPr>
      <w:r w:rsidRPr="00C956A0">
        <w:rPr>
          <w:rFonts w:asciiTheme="minorEastAsia" w:eastAsiaTheme="minorEastAsia" w:hAnsiTheme="minorEastAsia" w:hint="eastAsia"/>
          <w:b/>
          <w:sz w:val="24"/>
        </w:rPr>
        <w:t>五、不良事件的报告与处理、应急预案</w:t>
      </w:r>
      <w:r w:rsidRPr="00DC4E1C">
        <w:rPr>
          <w:rFonts w:hint="eastAsia"/>
          <w:sz w:val="22"/>
          <w:szCs w:val="22"/>
        </w:rPr>
        <w:t>（如为干预性研究需描述此项，如为非干预性研究删除此项）</w:t>
      </w:r>
    </w:p>
    <w:p w:rsidR="00C956A0" w:rsidRPr="00464E31" w:rsidRDefault="00C956A0" w:rsidP="00B7458D">
      <w:pPr>
        <w:pStyle w:val="af0"/>
        <w:ind w:firstLineChars="200" w:firstLine="420"/>
        <w:rPr>
          <w:rFonts w:ascii="Times New Roman" w:hAnsi="宋体"/>
          <w:szCs w:val="21"/>
        </w:rPr>
      </w:pPr>
      <w:r w:rsidRPr="00464E31">
        <w:rPr>
          <w:rFonts w:ascii="Times New Roman" w:hAnsi="宋体" w:hint="eastAsia"/>
          <w:szCs w:val="21"/>
        </w:rPr>
        <w:t>说明不良事件的定义、研究预期不良事件、不良事件与干预措施因果关系判断、不良事件的记录、处理与报告。严重不良事件的报告方法、处理措施、随访的方式、时间。</w:t>
      </w:r>
    </w:p>
    <w:p w:rsidR="00C956A0" w:rsidRPr="00DC4E1C" w:rsidRDefault="00C956A0" w:rsidP="00B7458D">
      <w:pPr>
        <w:ind w:firstLine="440"/>
        <w:rPr>
          <w:rFonts w:hAnsi="宋体"/>
          <w:sz w:val="22"/>
          <w:szCs w:val="22"/>
        </w:rPr>
      </w:pPr>
      <w:r w:rsidRPr="00464E31">
        <w:rPr>
          <w:rFonts w:hAnsi="宋体" w:hint="eastAsia"/>
          <w:szCs w:val="21"/>
        </w:rPr>
        <w:t>需针对可能发生的不良事件制定应急预案。</w:t>
      </w:r>
    </w:p>
    <w:p w:rsidR="0041330D" w:rsidRPr="00C956A0" w:rsidRDefault="00C956A0">
      <w:pPr>
        <w:rPr>
          <w:b/>
          <w:sz w:val="24"/>
        </w:rPr>
      </w:pPr>
      <w:r w:rsidRPr="00C956A0">
        <w:rPr>
          <w:rFonts w:hint="eastAsia"/>
          <w:b/>
          <w:sz w:val="24"/>
        </w:rPr>
        <w:t>六、</w:t>
      </w:r>
      <w:r w:rsidR="0093791C" w:rsidRPr="00C956A0">
        <w:rPr>
          <w:rFonts w:hint="eastAsia"/>
          <w:b/>
          <w:sz w:val="24"/>
        </w:rPr>
        <w:t>隐私和保密</w:t>
      </w:r>
    </w:p>
    <w:p w:rsidR="00C956A0" w:rsidRDefault="00C956A0" w:rsidP="00C956A0">
      <w:pPr>
        <w:ind w:firstLineChars="200" w:firstLine="420"/>
      </w:pPr>
      <w:r w:rsidRPr="00464E31">
        <w:rPr>
          <w:rFonts w:hint="eastAsia"/>
          <w:szCs w:val="21"/>
        </w:rPr>
        <w:lastRenderedPageBreak/>
        <w:t>临床研究将遵循世界医学大会《赫尔辛基宣言》等相关规定。在研究开始之前，由伦理委员会批准该研究方案后才实施临床研究。每一位受试者入选本研究前，研究者有责任向受试者或其法定监护人完整、全面地介绍本研究的目的、程序和可能的风险，并签署书面知情同意书，应让受试者知道他们有权随时退出本研究，知情同意中应作为临床研究文件保留备查。研究过程中将保护受试者的个人隐私与数据机密性</w:t>
      </w:r>
      <w:r w:rsidRPr="00DC4E1C">
        <w:rPr>
          <w:rFonts w:hint="eastAsia"/>
          <w:sz w:val="22"/>
          <w:szCs w:val="22"/>
        </w:rPr>
        <w:t>。</w:t>
      </w:r>
    </w:p>
    <w:p w:rsidR="0041330D" w:rsidRPr="001F5938" w:rsidRDefault="00C956A0">
      <w:pPr>
        <w:rPr>
          <w:b/>
          <w:sz w:val="24"/>
        </w:rPr>
      </w:pPr>
      <w:r w:rsidRPr="006C085C">
        <w:rPr>
          <w:rFonts w:hint="eastAsia"/>
          <w:b/>
        </w:rPr>
        <w:t>七</w:t>
      </w:r>
      <w:r w:rsidRPr="001F5938">
        <w:rPr>
          <w:rFonts w:hint="eastAsia"/>
          <w:b/>
          <w:sz w:val="24"/>
        </w:rPr>
        <w:t>、</w:t>
      </w:r>
      <w:r w:rsidR="004B3E5F" w:rsidRPr="001F5938">
        <w:rPr>
          <w:rFonts w:hint="eastAsia"/>
          <w:b/>
          <w:sz w:val="24"/>
        </w:rPr>
        <w:t>统计分析</w:t>
      </w:r>
    </w:p>
    <w:p w:rsidR="00C956A0" w:rsidRPr="00464E31" w:rsidRDefault="00C956A0" w:rsidP="00464E31">
      <w:pPr>
        <w:ind w:firstLineChars="200" w:firstLine="420"/>
        <w:rPr>
          <w:rFonts w:hAnsi="宋体"/>
          <w:szCs w:val="21"/>
        </w:rPr>
      </w:pPr>
      <w:r w:rsidRPr="00464E31">
        <w:rPr>
          <w:rFonts w:hAnsi="宋体" w:hint="eastAsia"/>
          <w:szCs w:val="21"/>
        </w:rPr>
        <w:t>说明统计软件及版本、分析数据集与统计分析方法内容。</w:t>
      </w:r>
    </w:p>
    <w:p w:rsidR="00C956A0" w:rsidRPr="00C956A0" w:rsidRDefault="00C956A0" w:rsidP="00C956A0">
      <w:pPr>
        <w:spacing w:line="360" w:lineRule="auto"/>
        <w:rPr>
          <w:b/>
          <w:bCs/>
          <w:sz w:val="24"/>
        </w:rPr>
      </w:pPr>
      <w:r w:rsidRPr="00C956A0">
        <w:rPr>
          <w:rFonts w:hint="eastAsia"/>
          <w:b/>
          <w:bCs/>
          <w:sz w:val="24"/>
        </w:rPr>
        <w:t>八、研究进度</w:t>
      </w:r>
    </w:p>
    <w:p w:rsidR="00C956A0" w:rsidRPr="00DC4E1C" w:rsidRDefault="00C956A0" w:rsidP="00B7458D">
      <w:pPr>
        <w:ind w:firstLineChars="200" w:firstLine="440"/>
        <w:rPr>
          <w:sz w:val="22"/>
          <w:szCs w:val="22"/>
        </w:rPr>
      </w:pPr>
      <w:r w:rsidRPr="00DC4E1C">
        <w:rPr>
          <w:sz w:val="22"/>
          <w:szCs w:val="22"/>
        </w:rPr>
        <w:t>××××</w:t>
      </w:r>
      <w:r w:rsidRPr="00DC4E1C">
        <w:rPr>
          <w:rFonts w:hint="eastAsia"/>
          <w:sz w:val="22"/>
          <w:szCs w:val="22"/>
        </w:rPr>
        <w:t>年</w:t>
      </w:r>
      <w:r w:rsidRPr="00DC4E1C">
        <w:rPr>
          <w:sz w:val="22"/>
          <w:szCs w:val="22"/>
        </w:rPr>
        <w:t>××</w:t>
      </w:r>
      <w:r w:rsidRPr="00DC4E1C">
        <w:rPr>
          <w:rFonts w:hint="eastAsia"/>
          <w:sz w:val="22"/>
          <w:szCs w:val="22"/>
        </w:rPr>
        <w:t>月</w:t>
      </w:r>
      <w:r w:rsidRPr="00DC4E1C">
        <w:rPr>
          <w:sz w:val="22"/>
          <w:szCs w:val="22"/>
        </w:rPr>
        <w:t>-××××</w:t>
      </w:r>
      <w:r w:rsidRPr="00DC4E1C">
        <w:rPr>
          <w:rFonts w:hint="eastAsia"/>
          <w:sz w:val="22"/>
          <w:szCs w:val="22"/>
        </w:rPr>
        <w:t>年</w:t>
      </w:r>
      <w:r w:rsidRPr="00DC4E1C">
        <w:rPr>
          <w:sz w:val="22"/>
          <w:szCs w:val="22"/>
        </w:rPr>
        <w:t>××</w:t>
      </w:r>
      <w:r w:rsidRPr="00DC4E1C">
        <w:rPr>
          <w:rFonts w:hint="eastAsia"/>
          <w:sz w:val="22"/>
          <w:szCs w:val="22"/>
        </w:rPr>
        <w:t>月：</w:t>
      </w:r>
      <w:r w:rsidRPr="00DC4E1C">
        <w:rPr>
          <w:sz w:val="22"/>
          <w:szCs w:val="22"/>
        </w:rPr>
        <w:t>××××</w:t>
      </w:r>
    </w:p>
    <w:p w:rsidR="00C956A0" w:rsidRPr="00DC4E1C" w:rsidRDefault="00C956A0" w:rsidP="00B7458D">
      <w:pPr>
        <w:ind w:firstLineChars="200" w:firstLine="440"/>
        <w:rPr>
          <w:sz w:val="22"/>
          <w:szCs w:val="22"/>
        </w:rPr>
      </w:pPr>
      <w:r w:rsidRPr="00DC4E1C">
        <w:rPr>
          <w:sz w:val="22"/>
          <w:szCs w:val="22"/>
        </w:rPr>
        <w:t>××××</w:t>
      </w:r>
      <w:r w:rsidRPr="00DC4E1C">
        <w:rPr>
          <w:rFonts w:hint="eastAsia"/>
          <w:sz w:val="22"/>
          <w:szCs w:val="22"/>
        </w:rPr>
        <w:t>年</w:t>
      </w:r>
      <w:r w:rsidRPr="00DC4E1C">
        <w:rPr>
          <w:sz w:val="22"/>
          <w:szCs w:val="22"/>
        </w:rPr>
        <w:t>××</w:t>
      </w:r>
      <w:r w:rsidRPr="00DC4E1C">
        <w:rPr>
          <w:rFonts w:hint="eastAsia"/>
          <w:sz w:val="22"/>
          <w:szCs w:val="22"/>
        </w:rPr>
        <w:t>月</w:t>
      </w:r>
      <w:r w:rsidRPr="00DC4E1C">
        <w:rPr>
          <w:sz w:val="22"/>
          <w:szCs w:val="22"/>
        </w:rPr>
        <w:t>-××××</w:t>
      </w:r>
      <w:r w:rsidRPr="00DC4E1C">
        <w:rPr>
          <w:rFonts w:hint="eastAsia"/>
          <w:sz w:val="22"/>
          <w:szCs w:val="22"/>
        </w:rPr>
        <w:t>年</w:t>
      </w:r>
      <w:r w:rsidRPr="00DC4E1C">
        <w:rPr>
          <w:sz w:val="22"/>
          <w:szCs w:val="22"/>
        </w:rPr>
        <w:t>××</w:t>
      </w:r>
      <w:r w:rsidRPr="00DC4E1C">
        <w:rPr>
          <w:rFonts w:hint="eastAsia"/>
          <w:sz w:val="22"/>
          <w:szCs w:val="22"/>
        </w:rPr>
        <w:t>月：</w:t>
      </w:r>
      <w:r w:rsidRPr="00DC4E1C">
        <w:rPr>
          <w:sz w:val="22"/>
          <w:szCs w:val="22"/>
        </w:rPr>
        <w:t>××××</w:t>
      </w:r>
      <w:bookmarkStart w:id="0" w:name="_GoBack"/>
      <w:bookmarkEnd w:id="0"/>
    </w:p>
    <w:p w:rsidR="00C956A0" w:rsidRPr="00DC4E1C" w:rsidRDefault="00C956A0" w:rsidP="00B7458D">
      <w:pPr>
        <w:ind w:firstLineChars="200" w:firstLine="440"/>
        <w:rPr>
          <w:sz w:val="22"/>
          <w:szCs w:val="22"/>
        </w:rPr>
      </w:pPr>
      <w:r w:rsidRPr="00DC4E1C">
        <w:rPr>
          <w:sz w:val="22"/>
          <w:szCs w:val="22"/>
        </w:rPr>
        <w:t>××××</w:t>
      </w:r>
      <w:r w:rsidRPr="00DC4E1C">
        <w:rPr>
          <w:rFonts w:hint="eastAsia"/>
          <w:sz w:val="22"/>
          <w:szCs w:val="22"/>
        </w:rPr>
        <w:t>年</w:t>
      </w:r>
      <w:r w:rsidRPr="00DC4E1C">
        <w:rPr>
          <w:sz w:val="22"/>
          <w:szCs w:val="22"/>
        </w:rPr>
        <w:t>××</w:t>
      </w:r>
      <w:r w:rsidRPr="00DC4E1C">
        <w:rPr>
          <w:rFonts w:hint="eastAsia"/>
          <w:sz w:val="22"/>
          <w:szCs w:val="22"/>
        </w:rPr>
        <w:t>月</w:t>
      </w:r>
      <w:r w:rsidRPr="00DC4E1C">
        <w:rPr>
          <w:sz w:val="22"/>
          <w:szCs w:val="22"/>
        </w:rPr>
        <w:t>-××××</w:t>
      </w:r>
      <w:r w:rsidRPr="00DC4E1C">
        <w:rPr>
          <w:rFonts w:hint="eastAsia"/>
          <w:sz w:val="22"/>
          <w:szCs w:val="22"/>
        </w:rPr>
        <w:t>年</w:t>
      </w:r>
      <w:r w:rsidRPr="00DC4E1C">
        <w:rPr>
          <w:sz w:val="22"/>
          <w:szCs w:val="22"/>
        </w:rPr>
        <w:t>××</w:t>
      </w:r>
      <w:r w:rsidRPr="00DC4E1C">
        <w:rPr>
          <w:rFonts w:hint="eastAsia"/>
          <w:sz w:val="22"/>
          <w:szCs w:val="22"/>
        </w:rPr>
        <w:t>月：</w:t>
      </w:r>
      <w:r w:rsidRPr="00DC4E1C">
        <w:rPr>
          <w:sz w:val="22"/>
          <w:szCs w:val="22"/>
        </w:rPr>
        <w:t>××××</w:t>
      </w:r>
    </w:p>
    <w:p w:rsidR="009D1BDE" w:rsidRPr="00C956A0" w:rsidRDefault="00C956A0" w:rsidP="004B3E5F">
      <w:pPr>
        <w:snapToGrid w:val="0"/>
        <w:spacing w:before="120" w:line="300" w:lineRule="auto"/>
        <w:rPr>
          <w:b/>
          <w:sz w:val="24"/>
        </w:rPr>
      </w:pPr>
      <w:r w:rsidRPr="00C956A0">
        <w:rPr>
          <w:rFonts w:hint="eastAsia"/>
          <w:b/>
          <w:sz w:val="24"/>
        </w:rPr>
        <w:t>九、</w:t>
      </w:r>
      <w:r w:rsidR="004B3E5F" w:rsidRPr="00C956A0">
        <w:rPr>
          <w:rFonts w:hint="eastAsia"/>
          <w:b/>
          <w:sz w:val="24"/>
        </w:rPr>
        <w:t>参考文献</w:t>
      </w:r>
    </w:p>
    <w:p w:rsidR="00E90660" w:rsidRPr="001A1A75" w:rsidRDefault="00E90660" w:rsidP="00B7458D">
      <w:pPr>
        <w:snapToGrid w:val="0"/>
        <w:spacing w:before="120"/>
        <w:ind w:firstLineChars="147" w:firstLine="309"/>
        <w:rPr>
          <w:rFonts w:ascii="宋体" w:hAnsi="宋体" w:cs="宋体"/>
          <w:szCs w:val="21"/>
        </w:rPr>
      </w:pPr>
    </w:p>
    <w:sectPr w:rsidR="00E90660" w:rsidRPr="001A1A75" w:rsidSect="005173D9">
      <w:headerReference w:type="default" r:id="rId7"/>
      <w:footerReference w:type="default" r:id="rId8"/>
      <w:pgSz w:w="11906" w:h="16838"/>
      <w:pgMar w:top="1440" w:right="1814" w:bottom="1440" w:left="1814"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4671C" w:rsidRDefault="00D4671C">
      <w:r>
        <w:separator/>
      </w:r>
    </w:p>
  </w:endnote>
  <w:endnote w:type="continuationSeparator" w:id="0">
    <w:p w:rsidR="00D4671C" w:rsidRDefault="00D467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DengXian">
    <w:altName w:val="Arial Unicode MS"/>
    <w:charset w:val="86"/>
    <w:family w:val="auto"/>
    <w:pitch w:val="variable"/>
    <w:sig w:usb0="00000000" w:usb1="38CF7CFA" w:usb2="00000016" w:usb3="00000000" w:csb0="0004000F" w:csb1="00000000"/>
  </w:font>
  <w:font w:name="Courier New">
    <w:panose1 w:val="02070309020205020404"/>
    <w:charset w:val="00"/>
    <w:family w:val="modern"/>
    <w:notTrueType/>
    <w:pitch w:val="fixed"/>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12AA6" w:rsidRPr="005173D9" w:rsidRDefault="00CB20E1" w:rsidP="005173D9">
    <w:pPr>
      <w:pStyle w:val="a4"/>
      <w:jc w:val="center"/>
    </w:pPr>
    <w:r>
      <w:rPr>
        <w:rStyle w:val="aa"/>
      </w:rPr>
      <w:fldChar w:fldCharType="begin"/>
    </w:r>
    <w:r w:rsidR="00412AA6">
      <w:rPr>
        <w:rStyle w:val="aa"/>
      </w:rPr>
      <w:instrText xml:space="preserve"> PAGE </w:instrText>
    </w:r>
    <w:r>
      <w:rPr>
        <w:rStyle w:val="aa"/>
      </w:rPr>
      <w:fldChar w:fldCharType="separate"/>
    </w:r>
    <w:r w:rsidR="001F5938">
      <w:rPr>
        <w:rStyle w:val="aa"/>
        <w:noProof/>
      </w:rPr>
      <w:t>1</w:t>
    </w:r>
    <w:r>
      <w:rPr>
        <w:rStyle w:val="aa"/>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4671C" w:rsidRDefault="00D4671C">
      <w:r>
        <w:separator/>
      </w:r>
    </w:p>
  </w:footnote>
  <w:footnote w:type="continuationSeparator" w:id="0">
    <w:p w:rsidR="00D4671C" w:rsidRDefault="00D4671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83908" w:rsidRDefault="00A83908" w:rsidP="00464E31">
    <w:pPr>
      <w:pStyle w:val="a3"/>
      <w:jc w:val="right"/>
    </w:pPr>
    <w:r>
      <w:rPr>
        <w:rFonts w:hint="eastAsia"/>
      </w:rPr>
      <w:t xml:space="preserve">                         </w:t>
    </w:r>
    <w:r>
      <w:rPr>
        <w:rFonts w:hint="eastAsia"/>
      </w:rPr>
      <w:t>版本号：</w:t>
    </w:r>
    <w:r w:rsidR="00464E31">
      <w:rPr>
        <w:rFonts w:hint="eastAsia"/>
        <w:color w:val="FF0000"/>
      </w:rPr>
      <w:t>＊</w:t>
    </w:r>
    <w:r w:rsidR="00B7458D">
      <w:rPr>
        <w:rFonts w:hint="eastAsia"/>
        <w:color w:val="FF0000"/>
      </w:rPr>
      <w:t>＊</w:t>
    </w:r>
    <w:r>
      <w:t xml:space="preserve">       </w:t>
    </w:r>
    <w:r>
      <w:rPr>
        <w:rFonts w:hint="eastAsia"/>
      </w:rPr>
      <w:t>版本日期：</w:t>
    </w:r>
    <w:r>
      <w:rPr>
        <w:rFonts w:hint="eastAsia"/>
      </w:rPr>
      <w:t>202</w:t>
    </w:r>
    <w:r>
      <w:rPr>
        <w:rFonts w:hint="eastAsia"/>
        <w:color w:val="FF0000"/>
      </w:rPr>
      <w:t>＊</w:t>
    </w:r>
    <w:r>
      <w:rPr>
        <w:rFonts w:hint="eastAsia"/>
      </w:rPr>
      <w:t>年</w:t>
    </w:r>
    <w:r>
      <w:rPr>
        <w:rFonts w:hint="eastAsia"/>
        <w:color w:val="FF0000"/>
      </w:rPr>
      <w:t>＊</w:t>
    </w:r>
    <w:r>
      <w:rPr>
        <w:rFonts w:hint="eastAsia"/>
      </w:rPr>
      <w:t>月</w:t>
    </w:r>
    <w:r>
      <w:rPr>
        <w:rFonts w:hint="eastAsia"/>
        <w:color w:val="FF0000"/>
      </w:rPr>
      <w:t>＊</w:t>
    </w:r>
    <w:r>
      <w:rPr>
        <w:rFonts w:hint="eastAsia"/>
      </w:rPr>
      <w:t>日</w:t>
    </w:r>
  </w:p>
  <w:p w:rsidR="00A77DE1" w:rsidRDefault="00A77DE1" w:rsidP="00CC0318">
    <w:pPr>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81D2C84C"/>
    <w:multiLevelType w:val="singleLevel"/>
    <w:tmpl w:val="81D2C84C"/>
    <w:lvl w:ilvl="0">
      <w:start w:val="2"/>
      <w:numFmt w:val="decimal"/>
      <w:suff w:val="space"/>
      <w:lvlText w:val="%1."/>
      <w:lvlJc w:val="left"/>
    </w:lvl>
  </w:abstractNum>
  <w:abstractNum w:abstractNumId="1">
    <w:nsid w:val="ADB7A0F3"/>
    <w:multiLevelType w:val="singleLevel"/>
    <w:tmpl w:val="ADB7A0F3"/>
    <w:lvl w:ilvl="0">
      <w:start w:val="3"/>
      <w:numFmt w:val="decimal"/>
      <w:suff w:val="space"/>
      <w:lvlText w:val="%1."/>
      <w:lvlJc w:val="left"/>
    </w:lvl>
  </w:abstractNum>
  <w:abstractNum w:abstractNumId="2">
    <w:nsid w:val="157315F2"/>
    <w:multiLevelType w:val="hybridMultilevel"/>
    <w:tmpl w:val="5210AA02"/>
    <w:lvl w:ilvl="0" w:tplc="218655C8">
      <w:start w:val="2"/>
      <w:numFmt w:val="decimal"/>
      <w:lvlText w:val="%1、"/>
      <w:lvlJc w:val="left"/>
      <w:pPr>
        <w:ind w:left="1023" w:hanging="450"/>
      </w:pPr>
      <w:rPr>
        <w:rFonts w:hint="default"/>
      </w:rPr>
    </w:lvl>
    <w:lvl w:ilvl="1" w:tplc="04090019" w:tentative="1">
      <w:start w:val="1"/>
      <w:numFmt w:val="lowerLetter"/>
      <w:lvlText w:val="%2)"/>
      <w:lvlJc w:val="left"/>
      <w:pPr>
        <w:ind w:left="1413" w:hanging="420"/>
      </w:pPr>
    </w:lvl>
    <w:lvl w:ilvl="2" w:tplc="0409001B" w:tentative="1">
      <w:start w:val="1"/>
      <w:numFmt w:val="lowerRoman"/>
      <w:lvlText w:val="%3."/>
      <w:lvlJc w:val="right"/>
      <w:pPr>
        <w:ind w:left="1833" w:hanging="420"/>
      </w:pPr>
    </w:lvl>
    <w:lvl w:ilvl="3" w:tplc="0409000F" w:tentative="1">
      <w:start w:val="1"/>
      <w:numFmt w:val="decimal"/>
      <w:lvlText w:val="%4."/>
      <w:lvlJc w:val="left"/>
      <w:pPr>
        <w:ind w:left="2253" w:hanging="420"/>
      </w:pPr>
    </w:lvl>
    <w:lvl w:ilvl="4" w:tplc="04090019" w:tentative="1">
      <w:start w:val="1"/>
      <w:numFmt w:val="lowerLetter"/>
      <w:lvlText w:val="%5)"/>
      <w:lvlJc w:val="left"/>
      <w:pPr>
        <w:ind w:left="2673" w:hanging="420"/>
      </w:pPr>
    </w:lvl>
    <w:lvl w:ilvl="5" w:tplc="0409001B" w:tentative="1">
      <w:start w:val="1"/>
      <w:numFmt w:val="lowerRoman"/>
      <w:lvlText w:val="%6."/>
      <w:lvlJc w:val="right"/>
      <w:pPr>
        <w:ind w:left="3093" w:hanging="420"/>
      </w:pPr>
    </w:lvl>
    <w:lvl w:ilvl="6" w:tplc="0409000F" w:tentative="1">
      <w:start w:val="1"/>
      <w:numFmt w:val="decimal"/>
      <w:lvlText w:val="%7."/>
      <w:lvlJc w:val="left"/>
      <w:pPr>
        <w:ind w:left="3513" w:hanging="420"/>
      </w:pPr>
    </w:lvl>
    <w:lvl w:ilvl="7" w:tplc="04090019" w:tentative="1">
      <w:start w:val="1"/>
      <w:numFmt w:val="lowerLetter"/>
      <w:lvlText w:val="%8)"/>
      <w:lvlJc w:val="left"/>
      <w:pPr>
        <w:ind w:left="3933" w:hanging="420"/>
      </w:pPr>
    </w:lvl>
    <w:lvl w:ilvl="8" w:tplc="0409001B" w:tentative="1">
      <w:start w:val="1"/>
      <w:numFmt w:val="lowerRoman"/>
      <w:lvlText w:val="%9."/>
      <w:lvlJc w:val="right"/>
      <w:pPr>
        <w:ind w:left="4353" w:hanging="420"/>
      </w:pPr>
    </w:lvl>
  </w:abstractNum>
  <w:abstractNum w:abstractNumId="3">
    <w:nsid w:val="1C3253C2"/>
    <w:multiLevelType w:val="multilevel"/>
    <w:tmpl w:val="F6F0F340"/>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nsid w:val="1D742070"/>
    <w:multiLevelType w:val="multilevel"/>
    <w:tmpl w:val="E16A244E"/>
    <w:lvl w:ilvl="0">
      <w:start w:val="4"/>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nsid w:val="27DC6FE4"/>
    <w:multiLevelType w:val="hybridMultilevel"/>
    <w:tmpl w:val="C708FEB4"/>
    <w:lvl w:ilvl="0" w:tplc="E7B4A852">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28DB1E56"/>
    <w:multiLevelType w:val="multilevel"/>
    <w:tmpl w:val="28DB1E56"/>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7">
    <w:nsid w:val="313E4F4A"/>
    <w:multiLevelType w:val="multilevel"/>
    <w:tmpl w:val="313E4F4A"/>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8">
    <w:nsid w:val="36BF6D63"/>
    <w:multiLevelType w:val="multilevel"/>
    <w:tmpl w:val="36BF6D63"/>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9">
    <w:nsid w:val="38EE53F7"/>
    <w:multiLevelType w:val="multilevel"/>
    <w:tmpl w:val="D77AF20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nsid w:val="4FCB5246"/>
    <w:multiLevelType w:val="multilevel"/>
    <w:tmpl w:val="4FCB524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nsid w:val="64FB2E0F"/>
    <w:multiLevelType w:val="multilevel"/>
    <w:tmpl w:val="64FB2E0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6"/>
  </w:num>
  <w:num w:numId="2">
    <w:abstractNumId w:val="7"/>
  </w:num>
  <w:num w:numId="3">
    <w:abstractNumId w:val="8"/>
  </w:num>
  <w:num w:numId="4">
    <w:abstractNumId w:val="2"/>
  </w:num>
  <w:num w:numId="5">
    <w:abstractNumId w:val="3"/>
  </w:num>
  <w:num w:numId="6">
    <w:abstractNumId w:val="9"/>
  </w:num>
  <w:num w:numId="7">
    <w:abstractNumId w:val="4"/>
  </w:num>
  <w:num w:numId="8">
    <w:abstractNumId w:val="5"/>
  </w:num>
  <w:num w:numId="9">
    <w:abstractNumId w:val="11"/>
  </w:num>
  <w:num w:numId="10">
    <w:abstractNumId w:val="10"/>
  </w:num>
  <w:num w:numId="11">
    <w:abstractNumId w:val="0"/>
  </w:num>
  <w:num w:numId="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984013"/>
    <w:rsid w:val="00007B56"/>
    <w:rsid w:val="000270A3"/>
    <w:rsid w:val="00035EFE"/>
    <w:rsid w:val="00043F4B"/>
    <w:rsid w:val="00046646"/>
    <w:rsid w:val="00050802"/>
    <w:rsid w:val="00050F71"/>
    <w:rsid w:val="00075563"/>
    <w:rsid w:val="00076674"/>
    <w:rsid w:val="000807EE"/>
    <w:rsid w:val="000903BE"/>
    <w:rsid w:val="0009274F"/>
    <w:rsid w:val="00094577"/>
    <w:rsid w:val="000A04A2"/>
    <w:rsid w:val="000A7D2F"/>
    <w:rsid w:val="000B0844"/>
    <w:rsid w:val="000C1E6F"/>
    <w:rsid w:val="000D6A1F"/>
    <w:rsid w:val="000E4AED"/>
    <w:rsid w:val="000E7A3E"/>
    <w:rsid w:val="000F5BD4"/>
    <w:rsid w:val="000F635E"/>
    <w:rsid w:val="001002B8"/>
    <w:rsid w:val="00110312"/>
    <w:rsid w:val="00120C0C"/>
    <w:rsid w:val="00134BFE"/>
    <w:rsid w:val="0013685C"/>
    <w:rsid w:val="001630B9"/>
    <w:rsid w:val="0016400B"/>
    <w:rsid w:val="00171460"/>
    <w:rsid w:val="001832D9"/>
    <w:rsid w:val="00185087"/>
    <w:rsid w:val="001854FE"/>
    <w:rsid w:val="00193F05"/>
    <w:rsid w:val="0019400D"/>
    <w:rsid w:val="00197ED9"/>
    <w:rsid w:val="001A08F9"/>
    <w:rsid w:val="001A1A75"/>
    <w:rsid w:val="001B3E5E"/>
    <w:rsid w:val="001C7226"/>
    <w:rsid w:val="001D3E9E"/>
    <w:rsid w:val="001E74C0"/>
    <w:rsid w:val="001F2F69"/>
    <w:rsid w:val="001F51B4"/>
    <w:rsid w:val="001F5938"/>
    <w:rsid w:val="001F72FB"/>
    <w:rsid w:val="00201E20"/>
    <w:rsid w:val="00206C50"/>
    <w:rsid w:val="00213A22"/>
    <w:rsid w:val="0021429E"/>
    <w:rsid w:val="00217901"/>
    <w:rsid w:val="00224967"/>
    <w:rsid w:val="00233E7C"/>
    <w:rsid w:val="002404D9"/>
    <w:rsid w:val="00244DD1"/>
    <w:rsid w:val="00251F3C"/>
    <w:rsid w:val="002531A9"/>
    <w:rsid w:val="00253ECB"/>
    <w:rsid w:val="0025510D"/>
    <w:rsid w:val="00260A78"/>
    <w:rsid w:val="00265DB7"/>
    <w:rsid w:val="00267E7E"/>
    <w:rsid w:val="0029161A"/>
    <w:rsid w:val="002958B5"/>
    <w:rsid w:val="0029658F"/>
    <w:rsid w:val="002A5A13"/>
    <w:rsid w:val="002B3B88"/>
    <w:rsid w:val="002C034A"/>
    <w:rsid w:val="002C2444"/>
    <w:rsid w:val="002C5421"/>
    <w:rsid w:val="002D1194"/>
    <w:rsid w:val="002D5340"/>
    <w:rsid w:val="002E4678"/>
    <w:rsid w:val="002E6F8C"/>
    <w:rsid w:val="002F0CC1"/>
    <w:rsid w:val="002F19F5"/>
    <w:rsid w:val="002F49A4"/>
    <w:rsid w:val="002F4EF9"/>
    <w:rsid w:val="00300D69"/>
    <w:rsid w:val="00301A3F"/>
    <w:rsid w:val="003072CA"/>
    <w:rsid w:val="00310057"/>
    <w:rsid w:val="00331367"/>
    <w:rsid w:val="00332105"/>
    <w:rsid w:val="00333D39"/>
    <w:rsid w:val="00342522"/>
    <w:rsid w:val="00356105"/>
    <w:rsid w:val="00360908"/>
    <w:rsid w:val="0036506E"/>
    <w:rsid w:val="0038080E"/>
    <w:rsid w:val="00384565"/>
    <w:rsid w:val="00392CDF"/>
    <w:rsid w:val="003968B9"/>
    <w:rsid w:val="003A145F"/>
    <w:rsid w:val="003A474C"/>
    <w:rsid w:val="003B04B7"/>
    <w:rsid w:val="003B25C7"/>
    <w:rsid w:val="003B29F4"/>
    <w:rsid w:val="003B4FF6"/>
    <w:rsid w:val="003B6819"/>
    <w:rsid w:val="003C0611"/>
    <w:rsid w:val="003C4A99"/>
    <w:rsid w:val="003D2A16"/>
    <w:rsid w:val="003D5A9B"/>
    <w:rsid w:val="003E0AC1"/>
    <w:rsid w:val="003E5E4E"/>
    <w:rsid w:val="003E5F51"/>
    <w:rsid w:val="003E7A26"/>
    <w:rsid w:val="003F7468"/>
    <w:rsid w:val="0040086A"/>
    <w:rsid w:val="004034C1"/>
    <w:rsid w:val="0040437E"/>
    <w:rsid w:val="00410353"/>
    <w:rsid w:val="00412AA6"/>
    <w:rsid w:val="0041330D"/>
    <w:rsid w:val="004308CC"/>
    <w:rsid w:val="00431C5F"/>
    <w:rsid w:val="00432259"/>
    <w:rsid w:val="004368FA"/>
    <w:rsid w:val="00446703"/>
    <w:rsid w:val="00451394"/>
    <w:rsid w:val="00461F7E"/>
    <w:rsid w:val="0046405C"/>
    <w:rsid w:val="00464E31"/>
    <w:rsid w:val="004708F6"/>
    <w:rsid w:val="00480854"/>
    <w:rsid w:val="00481112"/>
    <w:rsid w:val="004837E9"/>
    <w:rsid w:val="00496965"/>
    <w:rsid w:val="004A07BC"/>
    <w:rsid w:val="004A2296"/>
    <w:rsid w:val="004B3E5F"/>
    <w:rsid w:val="004B415A"/>
    <w:rsid w:val="004B5396"/>
    <w:rsid w:val="004C2152"/>
    <w:rsid w:val="004C2530"/>
    <w:rsid w:val="004D7B07"/>
    <w:rsid w:val="004E7690"/>
    <w:rsid w:val="004F1A9C"/>
    <w:rsid w:val="005014C2"/>
    <w:rsid w:val="00506419"/>
    <w:rsid w:val="00513CA7"/>
    <w:rsid w:val="00513FC7"/>
    <w:rsid w:val="005173D9"/>
    <w:rsid w:val="00517BEB"/>
    <w:rsid w:val="00523E0B"/>
    <w:rsid w:val="00533DC0"/>
    <w:rsid w:val="0053516B"/>
    <w:rsid w:val="00535783"/>
    <w:rsid w:val="00541E9C"/>
    <w:rsid w:val="00555AED"/>
    <w:rsid w:val="00574268"/>
    <w:rsid w:val="0057577A"/>
    <w:rsid w:val="005760BF"/>
    <w:rsid w:val="00586D0A"/>
    <w:rsid w:val="00595838"/>
    <w:rsid w:val="005977FA"/>
    <w:rsid w:val="005A04F2"/>
    <w:rsid w:val="005A2B75"/>
    <w:rsid w:val="005D1A7F"/>
    <w:rsid w:val="005D3503"/>
    <w:rsid w:val="005D794B"/>
    <w:rsid w:val="005E16DA"/>
    <w:rsid w:val="005E4068"/>
    <w:rsid w:val="005E4AD0"/>
    <w:rsid w:val="005F074B"/>
    <w:rsid w:val="005F6D7E"/>
    <w:rsid w:val="005F72A8"/>
    <w:rsid w:val="006010F0"/>
    <w:rsid w:val="006013E4"/>
    <w:rsid w:val="00603BE7"/>
    <w:rsid w:val="0062644A"/>
    <w:rsid w:val="00630B2C"/>
    <w:rsid w:val="00630CDC"/>
    <w:rsid w:val="00645DA8"/>
    <w:rsid w:val="00647C52"/>
    <w:rsid w:val="00654752"/>
    <w:rsid w:val="00656FFC"/>
    <w:rsid w:val="00662A43"/>
    <w:rsid w:val="00662AE8"/>
    <w:rsid w:val="00662E8B"/>
    <w:rsid w:val="00666898"/>
    <w:rsid w:val="00667DB7"/>
    <w:rsid w:val="0067582E"/>
    <w:rsid w:val="00680C99"/>
    <w:rsid w:val="00681F6D"/>
    <w:rsid w:val="00684DF4"/>
    <w:rsid w:val="006B0FD1"/>
    <w:rsid w:val="006B200C"/>
    <w:rsid w:val="006B79B8"/>
    <w:rsid w:val="006C085C"/>
    <w:rsid w:val="006C2F64"/>
    <w:rsid w:val="006C46E0"/>
    <w:rsid w:val="006D0DA5"/>
    <w:rsid w:val="006D135B"/>
    <w:rsid w:val="006D1CD7"/>
    <w:rsid w:val="006D2CA4"/>
    <w:rsid w:val="006D55F8"/>
    <w:rsid w:val="006D6016"/>
    <w:rsid w:val="006E2C96"/>
    <w:rsid w:val="006E35AA"/>
    <w:rsid w:val="006E43C7"/>
    <w:rsid w:val="006E50AE"/>
    <w:rsid w:val="006E55D8"/>
    <w:rsid w:val="006E72A1"/>
    <w:rsid w:val="006F2A31"/>
    <w:rsid w:val="006F4F37"/>
    <w:rsid w:val="00702CD3"/>
    <w:rsid w:val="00703CDC"/>
    <w:rsid w:val="00711365"/>
    <w:rsid w:val="0071287D"/>
    <w:rsid w:val="00712AE4"/>
    <w:rsid w:val="0071423F"/>
    <w:rsid w:val="0071538A"/>
    <w:rsid w:val="007168DD"/>
    <w:rsid w:val="007173CB"/>
    <w:rsid w:val="007307F8"/>
    <w:rsid w:val="00745434"/>
    <w:rsid w:val="00746A49"/>
    <w:rsid w:val="007509FA"/>
    <w:rsid w:val="00754313"/>
    <w:rsid w:val="00754972"/>
    <w:rsid w:val="00756065"/>
    <w:rsid w:val="00756E39"/>
    <w:rsid w:val="0076613A"/>
    <w:rsid w:val="00773F4E"/>
    <w:rsid w:val="00776A17"/>
    <w:rsid w:val="007819FD"/>
    <w:rsid w:val="00781B51"/>
    <w:rsid w:val="00794F3E"/>
    <w:rsid w:val="007A332F"/>
    <w:rsid w:val="007A44EA"/>
    <w:rsid w:val="007A5DE1"/>
    <w:rsid w:val="007A6675"/>
    <w:rsid w:val="007C1459"/>
    <w:rsid w:val="007C1E18"/>
    <w:rsid w:val="007D2368"/>
    <w:rsid w:val="007D4320"/>
    <w:rsid w:val="007E0488"/>
    <w:rsid w:val="007E1C81"/>
    <w:rsid w:val="007E63D3"/>
    <w:rsid w:val="007F0B50"/>
    <w:rsid w:val="007F0BDB"/>
    <w:rsid w:val="007F36A7"/>
    <w:rsid w:val="00802ED9"/>
    <w:rsid w:val="008036B4"/>
    <w:rsid w:val="00815B50"/>
    <w:rsid w:val="0082550F"/>
    <w:rsid w:val="0083062D"/>
    <w:rsid w:val="00832523"/>
    <w:rsid w:val="0083357D"/>
    <w:rsid w:val="0083400D"/>
    <w:rsid w:val="00834473"/>
    <w:rsid w:val="00840EC9"/>
    <w:rsid w:val="00845B05"/>
    <w:rsid w:val="008467C1"/>
    <w:rsid w:val="00850371"/>
    <w:rsid w:val="008537BE"/>
    <w:rsid w:val="00855191"/>
    <w:rsid w:val="008643E2"/>
    <w:rsid w:val="00867914"/>
    <w:rsid w:val="00870308"/>
    <w:rsid w:val="00874B59"/>
    <w:rsid w:val="008779C7"/>
    <w:rsid w:val="00882B2A"/>
    <w:rsid w:val="00891EBE"/>
    <w:rsid w:val="008A5C19"/>
    <w:rsid w:val="008B09F4"/>
    <w:rsid w:val="008B21D7"/>
    <w:rsid w:val="008B2DE4"/>
    <w:rsid w:val="008B658A"/>
    <w:rsid w:val="008C044B"/>
    <w:rsid w:val="008C09B1"/>
    <w:rsid w:val="008C1757"/>
    <w:rsid w:val="008D2434"/>
    <w:rsid w:val="008D4BA3"/>
    <w:rsid w:val="008D796B"/>
    <w:rsid w:val="008E15F9"/>
    <w:rsid w:val="008E26D3"/>
    <w:rsid w:val="008E3C4B"/>
    <w:rsid w:val="008E450D"/>
    <w:rsid w:val="008F2B59"/>
    <w:rsid w:val="008F2CCA"/>
    <w:rsid w:val="008F4F9A"/>
    <w:rsid w:val="008F5200"/>
    <w:rsid w:val="0090409B"/>
    <w:rsid w:val="0090478D"/>
    <w:rsid w:val="00907856"/>
    <w:rsid w:val="0091091C"/>
    <w:rsid w:val="00933DA0"/>
    <w:rsid w:val="009367EC"/>
    <w:rsid w:val="009376EB"/>
    <w:rsid w:val="0093791C"/>
    <w:rsid w:val="00950759"/>
    <w:rsid w:val="0095587D"/>
    <w:rsid w:val="00966F90"/>
    <w:rsid w:val="00970EDC"/>
    <w:rsid w:val="00976486"/>
    <w:rsid w:val="009764A8"/>
    <w:rsid w:val="00981424"/>
    <w:rsid w:val="00982AB0"/>
    <w:rsid w:val="00984013"/>
    <w:rsid w:val="009913D0"/>
    <w:rsid w:val="00995BF3"/>
    <w:rsid w:val="009B3EA7"/>
    <w:rsid w:val="009C10A5"/>
    <w:rsid w:val="009C15B0"/>
    <w:rsid w:val="009C7C03"/>
    <w:rsid w:val="009D083C"/>
    <w:rsid w:val="009D1BDE"/>
    <w:rsid w:val="009D30D7"/>
    <w:rsid w:val="009E1F42"/>
    <w:rsid w:val="009E7E31"/>
    <w:rsid w:val="00A122D8"/>
    <w:rsid w:val="00A27DDE"/>
    <w:rsid w:val="00A323F2"/>
    <w:rsid w:val="00A45F07"/>
    <w:rsid w:val="00A53E45"/>
    <w:rsid w:val="00A5478A"/>
    <w:rsid w:val="00A62D6C"/>
    <w:rsid w:val="00A676A8"/>
    <w:rsid w:val="00A72A2A"/>
    <w:rsid w:val="00A77DE1"/>
    <w:rsid w:val="00A83908"/>
    <w:rsid w:val="00A86417"/>
    <w:rsid w:val="00A96527"/>
    <w:rsid w:val="00AA0694"/>
    <w:rsid w:val="00AA3B1B"/>
    <w:rsid w:val="00AA78B3"/>
    <w:rsid w:val="00AB4129"/>
    <w:rsid w:val="00AC7492"/>
    <w:rsid w:val="00AF0DB9"/>
    <w:rsid w:val="00B00B57"/>
    <w:rsid w:val="00B027F5"/>
    <w:rsid w:val="00B045E4"/>
    <w:rsid w:val="00B04F65"/>
    <w:rsid w:val="00B05E53"/>
    <w:rsid w:val="00B07602"/>
    <w:rsid w:val="00B07AB0"/>
    <w:rsid w:val="00B10B51"/>
    <w:rsid w:val="00B15713"/>
    <w:rsid w:val="00B16806"/>
    <w:rsid w:val="00B21981"/>
    <w:rsid w:val="00B40DCF"/>
    <w:rsid w:val="00B47217"/>
    <w:rsid w:val="00B55757"/>
    <w:rsid w:val="00B640EE"/>
    <w:rsid w:val="00B6480A"/>
    <w:rsid w:val="00B67DCF"/>
    <w:rsid w:val="00B7458D"/>
    <w:rsid w:val="00B91FB0"/>
    <w:rsid w:val="00BA0D34"/>
    <w:rsid w:val="00BA1D0A"/>
    <w:rsid w:val="00BA2702"/>
    <w:rsid w:val="00BB25D1"/>
    <w:rsid w:val="00BC2D78"/>
    <w:rsid w:val="00BC6632"/>
    <w:rsid w:val="00BC7A3C"/>
    <w:rsid w:val="00BD2270"/>
    <w:rsid w:val="00BD2C98"/>
    <w:rsid w:val="00BE01D3"/>
    <w:rsid w:val="00BE0BAE"/>
    <w:rsid w:val="00BE1401"/>
    <w:rsid w:val="00BE2ADC"/>
    <w:rsid w:val="00BE2D99"/>
    <w:rsid w:val="00BE3DDB"/>
    <w:rsid w:val="00BE503F"/>
    <w:rsid w:val="00BF44DE"/>
    <w:rsid w:val="00C122DB"/>
    <w:rsid w:val="00C160F7"/>
    <w:rsid w:val="00C373CC"/>
    <w:rsid w:val="00C3744B"/>
    <w:rsid w:val="00C41A34"/>
    <w:rsid w:val="00C42649"/>
    <w:rsid w:val="00C52049"/>
    <w:rsid w:val="00C63DF1"/>
    <w:rsid w:val="00C75214"/>
    <w:rsid w:val="00C837E8"/>
    <w:rsid w:val="00C86101"/>
    <w:rsid w:val="00C863CA"/>
    <w:rsid w:val="00C90F29"/>
    <w:rsid w:val="00C93593"/>
    <w:rsid w:val="00C956A0"/>
    <w:rsid w:val="00C9611C"/>
    <w:rsid w:val="00C97CF6"/>
    <w:rsid w:val="00CA1D52"/>
    <w:rsid w:val="00CA2875"/>
    <w:rsid w:val="00CA4813"/>
    <w:rsid w:val="00CB20E1"/>
    <w:rsid w:val="00CC0318"/>
    <w:rsid w:val="00CC4F7A"/>
    <w:rsid w:val="00CE2482"/>
    <w:rsid w:val="00CE4E29"/>
    <w:rsid w:val="00CE7854"/>
    <w:rsid w:val="00CF26D0"/>
    <w:rsid w:val="00CF2A6A"/>
    <w:rsid w:val="00D077C6"/>
    <w:rsid w:val="00D1654B"/>
    <w:rsid w:val="00D17D57"/>
    <w:rsid w:val="00D23633"/>
    <w:rsid w:val="00D3555A"/>
    <w:rsid w:val="00D42871"/>
    <w:rsid w:val="00D4671C"/>
    <w:rsid w:val="00D578D5"/>
    <w:rsid w:val="00D619FF"/>
    <w:rsid w:val="00D623B6"/>
    <w:rsid w:val="00D64976"/>
    <w:rsid w:val="00D72EEE"/>
    <w:rsid w:val="00D84288"/>
    <w:rsid w:val="00D90D45"/>
    <w:rsid w:val="00D9174C"/>
    <w:rsid w:val="00D971D9"/>
    <w:rsid w:val="00D97E2E"/>
    <w:rsid w:val="00DB1F4E"/>
    <w:rsid w:val="00DB578A"/>
    <w:rsid w:val="00DD0549"/>
    <w:rsid w:val="00DE04FD"/>
    <w:rsid w:val="00DE1406"/>
    <w:rsid w:val="00DF0100"/>
    <w:rsid w:val="00DF516B"/>
    <w:rsid w:val="00DF79C3"/>
    <w:rsid w:val="00E029EF"/>
    <w:rsid w:val="00E02EE5"/>
    <w:rsid w:val="00E06F93"/>
    <w:rsid w:val="00E14356"/>
    <w:rsid w:val="00E1662E"/>
    <w:rsid w:val="00E21906"/>
    <w:rsid w:val="00E24979"/>
    <w:rsid w:val="00E31490"/>
    <w:rsid w:val="00E31DC2"/>
    <w:rsid w:val="00E34CBE"/>
    <w:rsid w:val="00E52333"/>
    <w:rsid w:val="00E5316D"/>
    <w:rsid w:val="00E536C3"/>
    <w:rsid w:val="00E55BF4"/>
    <w:rsid w:val="00E60159"/>
    <w:rsid w:val="00E63366"/>
    <w:rsid w:val="00E725F0"/>
    <w:rsid w:val="00E72B2D"/>
    <w:rsid w:val="00E752EE"/>
    <w:rsid w:val="00E768B7"/>
    <w:rsid w:val="00E8009C"/>
    <w:rsid w:val="00E802AC"/>
    <w:rsid w:val="00E805B7"/>
    <w:rsid w:val="00E812DD"/>
    <w:rsid w:val="00E825DB"/>
    <w:rsid w:val="00E90660"/>
    <w:rsid w:val="00E9302C"/>
    <w:rsid w:val="00E93132"/>
    <w:rsid w:val="00E96F12"/>
    <w:rsid w:val="00E97EAF"/>
    <w:rsid w:val="00EA2FB9"/>
    <w:rsid w:val="00EA6A1F"/>
    <w:rsid w:val="00EB0DAD"/>
    <w:rsid w:val="00EB5204"/>
    <w:rsid w:val="00ED1A13"/>
    <w:rsid w:val="00ED5EDD"/>
    <w:rsid w:val="00ED7A0A"/>
    <w:rsid w:val="00EE4786"/>
    <w:rsid w:val="00EF110F"/>
    <w:rsid w:val="00EF138D"/>
    <w:rsid w:val="00EF5019"/>
    <w:rsid w:val="00EF6ED8"/>
    <w:rsid w:val="00F024DB"/>
    <w:rsid w:val="00F04A2D"/>
    <w:rsid w:val="00F12BEE"/>
    <w:rsid w:val="00F14225"/>
    <w:rsid w:val="00F143A1"/>
    <w:rsid w:val="00F16022"/>
    <w:rsid w:val="00F22F38"/>
    <w:rsid w:val="00F26468"/>
    <w:rsid w:val="00F30C09"/>
    <w:rsid w:val="00F3246B"/>
    <w:rsid w:val="00F425BF"/>
    <w:rsid w:val="00F5289D"/>
    <w:rsid w:val="00F53113"/>
    <w:rsid w:val="00F54B47"/>
    <w:rsid w:val="00F63BFB"/>
    <w:rsid w:val="00F63E9F"/>
    <w:rsid w:val="00F72004"/>
    <w:rsid w:val="00F72236"/>
    <w:rsid w:val="00F77DAE"/>
    <w:rsid w:val="00F85DDE"/>
    <w:rsid w:val="00F9039F"/>
    <w:rsid w:val="00F9065B"/>
    <w:rsid w:val="00F91E40"/>
    <w:rsid w:val="00FA1927"/>
    <w:rsid w:val="00FA5625"/>
    <w:rsid w:val="00FA5D06"/>
    <w:rsid w:val="00FC006F"/>
    <w:rsid w:val="00FC0EF2"/>
    <w:rsid w:val="00FC1D36"/>
    <w:rsid w:val="00FC26B9"/>
    <w:rsid w:val="00FC3F49"/>
    <w:rsid w:val="00FD294A"/>
    <w:rsid w:val="00FE30DB"/>
    <w:rsid w:val="00FE4395"/>
    <w:rsid w:val="00FE4499"/>
    <w:rsid w:val="00FE7B46"/>
    <w:rsid w:val="00FF30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1699DA82-9B86-46A3-AFD3-A314961AA9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84013"/>
    <w:pPr>
      <w:widowControl w:val="0"/>
      <w:jc w:val="both"/>
    </w:pPr>
    <w:rPr>
      <w:kern w:val="2"/>
      <w:sz w:val="21"/>
      <w:szCs w:val="24"/>
    </w:rPr>
  </w:style>
  <w:style w:type="paragraph" w:styleId="3">
    <w:name w:val="heading 3"/>
    <w:basedOn w:val="a"/>
    <w:next w:val="a"/>
    <w:link w:val="3Char"/>
    <w:qFormat/>
    <w:rsid w:val="004708F6"/>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rsid w:val="005F6D7E"/>
    <w:pPr>
      <w:pBdr>
        <w:bottom w:val="single" w:sz="6" w:space="1" w:color="auto"/>
      </w:pBdr>
      <w:tabs>
        <w:tab w:val="center" w:pos="4153"/>
        <w:tab w:val="right" w:pos="8306"/>
      </w:tabs>
      <w:snapToGrid w:val="0"/>
      <w:jc w:val="center"/>
    </w:pPr>
    <w:rPr>
      <w:sz w:val="18"/>
      <w:szCs w:val="18"/>
    </w:rPr>
  </w:style>
  <w:style w:type="paragraph" w:styleId="a4">
    <w:name w:val="footer"/>
    <w:basedOn w:val="a"/>
    <w:rsid w:val="005F6D7E"/>
    <w:pPr>
      <w:tabs>
        <w:tab w:val="center" w:pos="4153"/>
        <w:tab w:val="right" w:pos="8306"/>
      </w:tabs>
      <w:snapToGrid w:val="0"/>
      <w:jc w:val="left"/>
    </w:pPr>
    <w:rPr>
      <w:sz w:val="18"/>
      <w:szCs w:val="18"/>
    </w:rPr>
  </w:style>
  <w:style w:type="character" w:customStyle="1" w:styleId="Char">
    <w:name w:val="页眉 Char"/>
    <w:link w:val="a3"/>
    <w:uiPriority w:val="99"/>
    <w:rsid w:val="00CE7854"/>
    <w:rPr>
      <w:kern w:val="2"/>
      <w:sz w:val="18"/>
      <w:szCs w:val="18"/>
    </w:rPr>
  </w:style>
  <w:style w:type="paragraph" w:styleId="a5">
    <w:name w:val="Balloon Text"/>
    <w:basedOn w:val="a"/>
    <w:link w:val="Char0"/>
    <w:rsid w:val="00CE7854"/>
    <w:rPr>
      <w:sz w:val="18"/>
      <w:szCs w:val="18"/>
    </w:rPr>
  </w:style>
  <w:style w:type="character" w:customStyle="1" w:styleId="Char0">
    <w:name w:val="批注框文本 Char"/>
    <w:link w:val="a5"/>
    <w:rsid w:val="00CE7854"/>
    <w:rPr>
      <w:kern w:val="2"/>
      <w:sz w:val="18"/>
      <w:szCs w:val="18"/>
    </w:rPr>
  </w:style>
  <w:style w:type="character" w:customStyle="1" w:styleId="3Char">
    <w:name w:val="标题 3 Char"/>
    <w:link w:val="3"/>
    <w:rsid w:val="004708F6"/>
    <w:rPr>
      <w:b/>
      <w:bCs/>
      <w:kern w:val="2"/>
      <w:sz w:val="32"/>
      <w:szCs w:val="32"/>
    </w:rPr>
  </w:style>
  <w:style w:type="character" w:styleId="a6">
    <w:name w:val="Strong"/>
    <w:uiPriority w:val="22"/>
    <w:qFormat/>
    <w:rsid w:val="00DB578A"/>
    <w:rPr>
      <w:b/>
      <w:bCs/>
    </w:rPr>
  </w:style>
  <w:style w:type="character" w:styleId="a7">
    <w:name w:val="Emphasis"/>
    <w:uiPriority w:val="20"/>
    <w:qFormat/>
    <w:rsid w:val="00224967"/>
    <w:rPr>
      <w:i/>
      <w:iCs/>
    </w:rPr>
  </w:style>
  <w:style w:type="character" w:styleId="a8">
    <w:name w:val="Hyperlink"/>
    <w:uiPriority w:val="99"/>
    <w:unhideWhenUsed/>
    <w:rsid w:val="00224967"/>
    <w:rPr>
      <w:color w:val="0000FF"/>
      <w:u w:val="single"/>
    </w:rPr>
  </w:style>
  <w:style w:type="paragraph" w:styleId="a9">
    <w:name w:val="Date"/>
    <w:basedOn w:val="a"/>
    <w:next w:val="a"/>
    <w:link w:val="Char1"/>
    <w:rsid w:val="00F12BEE"/>
    <w:pPr>
      <w:ind w:leftChars="2500" w:left="100"/>
    </w:pPr>
  </w:style>
  <w:style w:type="character" w:customStyle="1" w:styleId="Char1">
    <w:name w:val="日期 Char"/>
    <w:link w:val="a9"/>
    <w:rsid w:val="00F12BEE"/>
    <w:rPr>
      <w:kern w:val="2"/>
      <w:sz w:val="21"/>
      <w:szCs w:val="24"/>
    </w:rPr>
  </w:style>
  <w:style w:type="character" w:styleId="aa">
    <w:name w:val="page number"/>
    <w:basedOn w:val="a0"/>
    <w:rsid w:val="005173D9"/>
  </w:style>
  <w:style w:type="character" w:styleId="ab">
    <w:name w:val="annotation reference"/>
    <w:rsid w:val="001002B8"/>
    <w:rPr>
      <w:sz w:val="21"/>
      <w:szCs w:val="21"/>
    </w:rPr>
  </w:style>
  <w:style w:type="paragraph" w:styleId="ac">
    <w:name w:val="annotation text"/>
    <w:basedOn w:val="a"/>
    <w:link w:val="Char2"/>
    <w:rsid w:val="001002B8"/>
    <w:pPr>
      <w:jc w:val="left"/>
    </w:pPr>
  </w:style>
  <w:style w:type="character" w:customStyle="1" w:styleId="Char2">
    <w:name w:val="批注文字 Char"/>
    <w:link w:val="ac"/>
    <w:rsid w:val="001002B8"/>
    <w:rPr>
      <w:kern w:val="2"/>
      <w:sz w:val="21"/>
      <w:szCs w:val="24"/>
    </w:rPr>
  </w:style>
  <w:style w:type="paragraph" w:styleId="ad">
    <w:name w:val="annotation subject"/>
    <w:basedOn w:val="ac"/>
    <w:next w:val="ac"/>
    <w:link w:val="Char3"/>
    <w:rsid w:val="001002B8"/>
    <w:rPr>
      <w:b/>
      <w:bCs/>
    </w:rPr>
  </w:style>
  <w:style w:type="character" w:customStyle="1" w:styleId="Char3">
    <w:name w:val="批注主题 Char"/>
    <w:link w:val="ad"/>
    <w:rsid w:val="001002B8"/>
    <w:rPr>
      <w:b/>
      <w:bCs/>
      <w:kern w:val="2"/>
      <w:sz w:val="21"/>
      <w:szCs w:val="24"/>
    </w:rPr>
  </w:style>
  <w:style w:type="paragraph" w:styleId="ae">
    <w:name w:val="Revision"/>
    <w:hidden/>
    <w:uiPriority w:val="99"/>
    <w:semiHidden/>
    <w:rsid w:val="00E55BF4"/>
    <w:rPr>
      <w:kern w:val="2"/>
      <w:sz w:val="21"/>
      <w:szCs w:val="24"/>
    </w:rPr>
  </w:style>
  <w:style w:type="paragraph" w:styleId="af">
    <w:name w:val="List Paragraph"/>
    <w:basedOn w:val="a"/>
    <w:uiPriority w:val="34"/>
    <w:qFormat/>
    <w:rsid w:val="003D5A9B"/>
    <w:pPr>
      <w:ind w:firstLineChars="200" w:firstLine="420"/>
    </w:pPr>
    <w:rPr>
      <w:rFonts w:ascii="DengXian" w:eastAsia="DengXian" w:hAnsi="DengXian"/>
      <w:sz w:val="24"/>
    </w:rPr>
  </w:style>
  <w:style w:type="character" w:customStyle="1" w:styleId="Char10">
    <w:name w:val="纯文本 Char1"/>
    <w:link w:val="af0"/>
    <w:uiPriority w:val="99"/>
    <w:rsid w:val="00C956A0"/>
    <w:rPr>
      <w:rFonts w:ascii="宋体" w:hAnsi="Courier New"/>
      <w:kern w:val="2"/>
      <w:sz w:val="21"/>
    </w:rPr>
  </w:style>
  <w:style w:type="paragraph" w:styleId="af0">
    <w:name w:val="Plain Text"/>
    <w:basedOn w:val="a"/>
    <w:link w:val="Char10"/>
    <w:uiPriority w:val="99"/>
    <w:unhideWhenUsed/>
    <w:rsid w:val="00C956A0"/>
    <w:rPr>
      <w:rFonts w:ascii="宋体" w:hAnsi="Courier New"/>
      <w:szCs w:val="20"/>
    </w:rPr>
  </w:style>
  <w:style w:type="character" w:customStyle="1" w:styleId="Char4">
    <w:name w:val="纯文本 Char"/>
    <w:basedOn w:val="a0"/>
    <w:rsid w:val="00C956A0"/>
    <w:rPr>
      <w:rFonts w:ascii="宋体" w:hAnsi="Courier New" w:cs="Courier New"/>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7708685">
      <w:bodyDiv w:val="1"/>
      <w:marLeft w:val="0"/>
      <w:marRight w:val="0"/>
      <w:marTop w:val="0"/>
      <w:marBottom w:val="0"/>
      <w:divBdr>
        <w:top w:val="none" w:sz="0" w:space="0" w:color="auto"/>
        <w:left w:val="none" w:sz="0" w:space="0" w:color="auto"/>
        <w:bottom w:val="none" w:sz="0" w:space="0" w:color="auto"/>
        <w:right w:val="none" w:sz="0" w:space="0" w:color="auto"/>
      </w:divBdr>
    </w:div>
    <w:div w:id="527793899">
      <w:bodyDiv w:val="1"/>
      <w:marLeft w:val="0"/>
      <w:marRight w:val="0"/>
      <w:marTop w:val="0"/>
      <w:marBottom w:val="0"/>
      <w:divBdr>
        <w:top w:val="none" w:sz="0" w:space="0" w:color="auto"/>
        <w:left w:val="none" w:sz="0" w:space="0" w:color="auto"/>
        <w:bottom w:val="none" w:sz="0" w:space="0" w:color="auto"/>
        <w:right w:val="none" w:sz="0" w:space="0" w:color="auto"/>
      </w:divBdr>
    </w:div>
    <w:div w:id="656761114">
      <w:bodyDiv w:val="1"/>
      <w:marLeft w:val="0"/>
      <w:marRight w:val="0"/>
      <w:marTop w:val="0"/>
      <w:marBottom w:val="0"/>
      <w:divBdr>
        <w:top w:val="none" w:sz="0" w:space="0" w:color="auto"/>
        <w:left w:val="none" w:sz="0" w:space="0" w:color="auto"/>
        <w:bottom w:val="none" w:sz="0" w:space="0" w:color="auto"/>
        <w:right w:val="none" w:sz="0" w:space="0" w:color="auto"/>
      </w:divBdr>
    </w:div>
    <w:div w:id="675233972">
      <w:bodyDiv w:val="1"/>
      <w:marLeft w:val="0"/>
      <w:marRight w:val="0"/>
      <w:marTop w:val="0"/>
      <w:marBottom w:val="0"/>
      <w:divBdr>
        <w:top w:val="none" w:sz="0" w:space="0" w:color="auto"/>
        <w:left w:val="none" w:sz="0" w:space="0" w:color="auto"/>
        <w:bottom w:val="none" w:sz="0" w:space="0" w:color="auto"/>
        <w:right w:val="none" w:sz="0" w:space="0" w:color="auto"/>
      </w:divBdr>
    </w:div>
    <w:div w:id="881477645">
      <w:bodyDiv w:val="1"/>
      <w:marLeft w:val="0"/>
      <w:marRight w:val="0"/>
      <w:marTop w:val="0"/>
      <w:marBottom w:val="0"/>
      <w:divBdr>
        <w:top w:val="none" w:sz="0" w:space="0" w:color="auto"/>
        <w:left w:val="none" w:sz="0" w:space="0" w:color="auto"/>
        <w:bottom w:val="none" w:sz="0" w:space="0" w:color="auto"/>
        <w:right w:val="none" w:sz="0" w:space="0" w:color="auto"/>
      </w:divBdr>
    </w:div>
    <w:div w:id="887376472">
      <w:bodyDiv w:val="1"/>
      <w:marLeft w:val="0"/>
      <w:marRight w:val="0"/>
      <w:marTop w:val="0"/>
      <w:marBottom w:val="0"/>
      <w:divBdr>
        <w:top w:val="none" w:sz="0" w:space="0" w:color="auto"/>
        <w:left w:val="none" w:sz="0" w:space="0" w:color="auto"/>
        <w:bottom w:val="none" w:sz="0" w:space="0" w:color="auto"/>
        <w:right w:val="none" w:sz="0" w:space="0" w:color="auto"/>
      </w:divBdr>
    </w:div>
    <w:div w:id="959413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63</TotalTime>
  <Pages>2</Pages>
  <Words>172</Words>
  <Characters>981</Characters>
  <Application>Microsoft Office Word</Application>
  <DocSecurity>0</DocSecurity>
  <Lines>8</Lines>
  <Paragraphs>2</Paragraphs>
  <ScaleCrop>false</ScaleCrop>
  <Company>nsfc</Company>
  <LinksUpToDate>false</LinksUpToDate>
  <CharactersWithSpaces>1151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（一）立项依据与研究内容（不超过10000字）</dc:title>
  <dc:creator>wangyr</dc:creator>
  <cp:lastModifiedBy>聂瑾</cp:lastModifiedBy>
  <cp:revision>18</cp:revision>
  <dcterms:created xsi:type="dcterms:W3CDTF">2022-09-02T08:15:00Z</dcterms:created>
  <dcterms:modified xsi:type="dcterms:W3CDTF">2025-02-18T02:22:00Z</dcterms:modified>
</cp:coreProperties>
</file>