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bookmarkStart w:id="35" w:name="_GoBack"/>
      <w:bookmarkEnd w:id="35"/>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中国医学科学院皮肤病医院十八醇采购项目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DL066026H3ZC00379</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2026年04月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中国医学科学院皮肤病医院十八醇采购项目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2026年04月29日9点30分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DL066026H3ZC00379</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中国医学科学院皮肤病医院十八醇采购项目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49.5万元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49.5万元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提供2023年度</w:t>
      </w:r>
      <w:r>
        <w:rPr>
          <w:rFonts w:hint="eastAsia" w:ascii="宋体" w:hAnsi="宋体" w:cs="宋体"/>
          <w:bCs/>
          <w:color w:val="auto"/>
          <w:szCs w:val="21"/>
          <w:highlight w:val="none"/>
          <w:lang w:val="en-US" w:eastAsia="zh-CN"/>
        </w:rPr>
        <w:t>或2024年度</w:t>
      </w:r>
      <w:r>
        <w:rPr>
          <w:rFonts w:hint="eastAsia" w:ascii="宋体" w:hAnsi="宋体" w:cs="宋体"/>
          <w:bCs/>
          <w:color w:val="auto"/>
          <w:szCs w:val="21"/>
          <w:highlight w:val="none"/>
          <w:lang w:eastAsia="zh-CN"/>
        </w:rPr>
        <w:t>经审计</w:t>
      </w:r>
      <w:r>
        <w:rPr>
          <w:rFonts w:hint="eastAsia" w:ascii="宋体" w:hAnsi="宋体" w:eastAsia="宋体" w:cs="宋体"/>
          <w:color w:val="auto"/>
          <w:highlight w:val="none"/>
        </w:rPr>
        <w:t>的财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2026年04月08日08时30分至2026年04月22日17时30分。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2026年04月29日9点30分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招标代理服务费：本次招标，中标人参照《招标代理服务费管理暂行办法》（国家发展计划委员会计价格【2002】1980号）代理</w:t>
      </w:r>
      <w:r>
        <w:rPr>
          <w:rFonts w:hint="eastAsia" w:ascii="宋体" w:hAnsi="宋体" w:cs="宋体"/>
          <w:b/>
          <w:color w:val="auto"/>
          <w:kern w:val="0"/>
          <w:szCs w:val="21"/>
          <w:highlight w:val="none"/>
          <w:u w:val="single"/>
        </w:rPr>
        <w:t>服务</w:t>
      </w:r>
      <w:r>
        <w:rPr>
          <w:rFonts w:hint="eastAsia" w:ascii="宋体" w:hAnsi="宋体" w:cs="宋体"/>
          <w:b/>
          <w:color w:val="auto"/>
          <w:kern w:val="0"/>
          <w:szCs w:val="21"/>
          <w:highlight w:val="none"/>
        </w:rPr>
        <w:t>招标收费基准费率</w:t>
      </w:r>
      <w:r>
        <w:rPr>
          <w:rFonts w:hint="eastAsia" w:ascii="宋体" w:hAnsi="宋体" w:cs="宋体"/>
          <w:b/>
          <w:color w:val="auto"/>
          <w:kern w:val="0"/>
          <w:szCs w:val="21"/>
          <w:highlight w:val="none"/>
          <w:u w:val="single"/>
        </w:rPr>
        <w:t>60</w:t>
      </w:r>
      <w:r>
        <w:rPr>
          <w:rFonts w:hint="eastAsia" w:ascii="宋体" w:hAnsi="宋体" w:cs="宋体"/>
          <w:b/>
          <w:color w:val="auto"/>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27CB269D">
      <w:pPr>
        <w:spacing w:line="360" w:lineRule="auto"/>
        <w:ind w:firstLine="420" w:firstLineChars="200"/>
        <w:rPr>
          <w:rFonts w:hint="eastAsia" w:ascii="宋体" w:hAnsi="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十八醇</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中国医学科学院皮肤病医院十八醇采购项目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49.5万元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33元/kg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规格：20kg/桶或25kg/桶</w:t>
      </w:r>
      <w:r>
        <w:rPr>
          <w:rFonts w:hint="eastAsia" w:ascii="宋体" w:hAnsi="宋体" w:cs="宋体"/>
          <w:color w:val="auto"/>
          <w:spacing w:val="-4"/>
          <w:sz w:val="21"/>
          <w:szCs w:val="21"/>
          <w:highlight w:val="none"/>
          <w:lang w:val="en-US" w:eastAsia="zh-CN"/>
        </w:rPr>
        <w:t xml:space="preserve"> </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十八醇</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15000kg</w:t>
            </w:r>
            <w:r>
              <w:rPr>
                <w:rFonts w:hint="eastAsia" w:ascii="宋体" w:hAnsi="宋体" w:eastAsia="宋体" w:cs="宋体"/>
                <w:color w:val="auto"/>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根据招标文件的要求，我司承诺所提供的十八醇原辅料及供货服务、质保服务满足贵单位的要求。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根据招标文件的要求，我司承诺具备向贵单位提供15000kg/年十八醇原辅料的能力。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7A13"/>
    <w:rsid w:val="5D9B0E6A"/>
    <w:rsid w:val="5D9E1AED"/>
    <w:rsid w:val="5D9E4E16"/>
    <w:rsid w:val="5DBA0135"/>
    <w:rsid w:val="5DCD5DE5"/>
    <w:rsid w:val="5DD437EF"/>
    <w:rsid w:val="5DF16302"/>
    <w:rsid w:val="5DFF4B46"/>
    <w:rsid w:val="5E047F45"/>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22400</Words>
  <Characters>23385</Characters>
  <Lines>149</Lines>
  <Paragraphs>42</Paragraphs>
  <TotalTime>1</TotalTime>
  <ScaleCrop>false</ScaleCrop>
  <LinksUpToDate>false</LinksUpToDate>
  <CharactersWithSpaces>25244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2026-04-08T01:08:28Z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