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kern w:val="0"/>
          <w:sz w:val="48"/>
          <w:szCs w:val="48"/>
          <w:highlight w:val="none"/>
        </w:rPr>
      </w:pPr>
    </w:p>
    <w:p w14:paraId="74661E90">
      <w:pPr>
        <w:widowControl/>
        <w:shd w:val="clear" w:color="auto" w:fill="FFFFFF"/>
        <w:spacing w:line="360" w:lineRule="auto"/>
        <w:jc w:val="center"/>
        <w:rPr>
          <w:rFonts w:hint="eastAsia" w:ascii="宋体" w:hAnsi="宋体" w:cs="宋体"/>
          <w:b/>
          <w:kern w:val="0"/>
          <w:sz w:val="48"/>
          <w:szCs w:val="48"/>
          <w:highlight w:val="none"/>
        </w:rPr>
      </w:pPr>
    </w:p>
    <w:p w14:paraId="0CAF8323">
      <w:pPr>
        <w:widowControl/>
        <w:shd w:val="clear" w:color="auto" w:fill="FFFFFF"/>
        <w:spacing w:line="360" w:lineRule="auto"/>
        <w:rPr>
          <w:rFonts w:hint="eastAsia" w:ascii="宋体" w:hAnsi="宋体" w:cs="宋体"/>
          <w:b/>
          <w:kern w:val="0"/>
          <w:sz w:val="48"/>
          <w:szCs w:val="48"/>
          <w:highlight w:val="none"/>
        </w:rPr>
      </w:pPr>
    </w:p>
    <w:p w14:paraId="44467CE7">
      <w:pPr>
        <w:widowControl/>
        <w:spacing w:line="360" w:lineRule="auto"/>
        <w:jc w:val="center"/>
        <w:rPr>
          <w:rFonts w:hint="eastAsia" w:ascii="宋体" w:hAnsi="宋体" w:cs="宋体"/>
          <w:b/>
          <w:kern w:val="0"/>
          <w:sz w:val="72"/>
          <w:szCs w:val="72"/>
          <w:highlight w:val="none"/>
        </w:rPr>
      </w:pPr>
      <w:r>
        <w:rPr>
          <w:rFonts w:hint="eastAsia" w:ascii="宋体" w:hAnsi="宋体" w:cs="宋体"/>
          <w:b/>
          <w:bCs/>
          <w:sz w:val="48"/>
          <w:szCs w:val="48"/>
          <w:highlight w:val="none"/>
        </w:rPr>
        <w:t>中国医学科学院皮肤病医院</w:t>
      </w:r>
      <w:r>
        <w:rPr>
          <w:rFonts w:hint="eastAsia" w:ascii="宋体" w:hAnsi="宋体" w:cs="宋体"/>
          <w:b/>
          <w:bCs/>
          <w:sz w:val="48"/>
          <w:szCs w:val="48"/>
          <w:highlight w:val="none"/>
          <w:lang w:eastAsia="zh-CN"/>
        </w:rPr>
        <w:t>氯霉素</w:t>
      </w:r>
      <w:r>
        <w:rPr>
          <w:rFonts w:hint="eastAsia" w:ascii="宋体" w:hAnsi="宋体" w:cs="宋体"/>
          <w:b/>
          <w:bCs/>
          <w:sz w:val="48"/>
          <w:szCs w:val="48"/>
          <w:highlight w:val="none"/>
        </w:rPr>
        <w:t>采购项目</w:t>
      </w:r>
    </w:p>
    <w:p w14:paraId="5F3283AE">
      <w:pPr>
        <w:widowControl/>
        <w:spacing w:line="360" w:lineRule="auto"/>
        <w:jc w:val="center"/>
        <w:rPr>
          <w:rFonts w:hint="eastAsia" w:ascii="宋体" w:hAnsi="宋体" w:cs="宋体"/>
          <w:b/>
          <w:kern w:val="0"/>
          <w:sz w:val="72"/>
          <w:szCs w:val="72"/>
          <w:highlight w:val="none"/>
        </w:rPr>
      </w:pPr>
    </w:p>
    <w:p w14:paraId="2FF29B47">
      <w:pPr>
        <w:pStyle w:val="6"/>
        <w:rPr>
          <w:rFonts w:hint="eastAsia" w:ascii="宋体" w:hAnsi="宋体" w:cs="宋体"/>
          <w:highlight w:val="none"/>
        </w:rPr>
      </w:pPr>
    </w:p>
    <w:p w14:paraId="093BD04F">
      <w:pPr>
        <w:widowControl/>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招 标 文 件</w:t>
      </w:r>
    </w:p>
    <w:p w14:paraId="56B30E2F">
      <w:pPr>
        <w:widowControl/>
        <w:spacing w:line="360" w:lineRule="auto"/>
        <w:jc w:val="center"/>
        <w:rPr>
          <w:rFonts w:hint="eastAsia" w:ascii="宋体" w:hAnsi="宋体" w:cs="宋体"/>
          <w:b/>
          <w:kern w:val="0"/>
          <w:sz w:val="36"/>
          <w:szCs w:val="36"/>
          <w:highlight w:val="none"/>
        </w:rPr>
      </w:pPr>
    </w:p>
    <w:p w14:paraId="2E3416B7">
      <w:pPr>
        <w:widowControl/>
        <w:spacing w:line="360" w:lineRule="auto"/>
        <w:jc w:val="center"/>
        <w:rPr>
          <w:rFonts w:hint="eastAsia" w:ascii="宋体" w:hAnsi="宋体" w:cs="宋体"/>
          <w:b/>
          <w:kern w:val="0"/>
          <w:sz w:val="36"/>
          <w:szCs w:val="36"/>
          <w:highlight w:val="none"/>
        </w:rPr>
      </w:pPr>
    </w:p>
    <w:p w14:paraId="1F5824B4">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项目编号：</w:t>
      </w:r>
      <w:r>
        <w:rPr>
          <w:rFonts w:hint="eastAsia" w:ascii="宋体" w:hAnsi="宋体" w:cs="宋体"/>
          <w:b/>
          <w:kern w:val="0"/>
          <w:sz w:val="36"/>
          <w:szCs w:val="36"/>
          <w:highlight w:val="none"/>
          <w:lang w:eastAsia="zh-CN"/>
        </w:rPr>
        <w:t>DL066025H3ZC02232</w:t>
      </w:r>
      <w:r>
        <w:rPr>
          <w:rFonts w:hint="eastAsia" w:ascii="宋体" w:hAnsi="宋体" w:cs="宋体"/>
          <w:b/>
          <w:kern w:val="0"/>
          <w:sz w:val="36"/>
          <w:szCs w:val="36"/>
          <w:highlight w:val="none"/>
        </w:rPr>
        <w:t xml:space="preserve">   </w:t>
      </w:r>
    </w:p>
    <w:p w14:paraId="1384C60A">
      <w:pPr>
        <w:widowControl/>
        <w:spacing w:line="360" w:lineRule="auto"/>
        <w:jc w:val="center"/>
        <w:rPr>
          <w:rFonts w:hint="eastAsia" w:ascii="宋体" w:hAnsi="宋体" w:cs="宋体"/>
          <w:b/>
          <w:kern w:val="0"/>
          <w:sz w:val="72"/>
          <w:szCs w:val="72"/>
          <w:highlight w:val="none"/>
        </w:rPr>
      </w:pPr>
    </w:p>
    <w:p w14:paraId="67AE2D65">
      <w:pPr>
        <w:widowControl/>
        <w:shd w:val="clear" w:color="auto" w:fill="FFFFFF"/>
        <w:spacing w:line="360" w:lineRule="auto"/>
        <w:rPr>
          <w:rFonts w:hint="eastAsia" w:ascii="宋体" w:hAnsi="宋体" w:cs="宋体"/>
          <w:kern w:val="0"/>
          <w:sz w:val="44"/>
          <w:szCs w:val="44"/>
          <w:highlight w:val="none"/>
        </w:rPr>
      </w:pPr>
      <w:r>
        <w:rPr>
          <w:rFonts w:hint="eastAsia" w:ascii="宋体" w:hAnsi="宋体" w:cs="宋体"/>
          <w:kern w:val="0"/>
          <w:sz w:val="32"/>
          <w:szCs w:val="32"/>
          <w:highlight w:val="none"/>
        </w:rPr>
        <w:t>  </w:t>
      </w:r>
    </w:p>
    <w:p w14:paraId="20106BA3">
      <w:pPr>
        <w:widowControl/>
        <w:spacing w:line="360" w:lineRule="auto"/>
        <w:jc w:val="center"/>
        <w:rPr>
          <w:rFonts w:hint="eastAsia" w:ascii="宋体" w:hAnsi="宋体" w:cs="宋体"/>
          <w:b/>
          <w:kern w:val="0"/>
          <w:sz w:val="36"/>
          <w:szCs w:val="36"/>
          <w:highlight w:val="none"/>
        </w:rPr>
      </w:pPr>
    </w:p>
    <w:p w14:paraId="30FE0DEE">
      <w:pPr>
        <w:widowControl/>
        <w:spacing w:line="360" w:lineRule="auto"/>
        <w:jc w:val="center"/>
        <w:rPr>
          <w:rFonts w:hint="eastAsia" w:ascii="宋体" w:hAnsi="宋体" w:cs="宋体"/>
          <w:b/>
          <w:kern w:val="0"/>
          <w:sz w:val="36"/>
          <w:szCs w:val="36"/>
          <w:highlight w:val="none"/>
        </w:rPr>
      </w:pPr>
    </w:p>
    <w:p w14:paraId="1D692267">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2025年11月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sz w:val="28"/>
          <w:szCs w:val="28"/>
          <w:highlight w:val="none"/>
        </w:rPr>
      </w:pPr>
    </w:p>
    <w:p w14:paraId="10BC6DE1">
      <w:pPr>
        <w:pStyle w:val="32"/>
        <w:tabs>
          <w:tab w:val="right" w:leader="dot" w:pos="8506"/>
        </w:tabs>
        <w:spacing w:line="480" w:lineRule="auto"/>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"_Toc11866" </w:instrText>
      </w:r>
      <w:r>
        <w:rPr>
          <w:highlight w:val="none"/>
        </w:rPr>
        <w:fldChar w:fldCharType="separate"/>
      </w:r>
      <w:r>
        <w:rPr>
          <w:rFonts w:hint="eastAsia" w:ascii="宋体" w:hAnsi="宋体" w:cs="宋体"/>
          <w:kern w:val="0"/>
          <w:sz w:val="24"/>
          <w:highlight w:val="none"/>
        </w:rPr>
        <w:t xml:space="preserve">第一章 </w:t>
      </w:r>
      <w:r>
        <w:rPr>
          <w:rFonts w:hint="eastAsia" w:ascii="宋体" w:hAnsi="宋体" w:cs="宋体"/>
          <w:sz w:val="24"/>
          <w:highlight w:val="none"/>
        </w:rPr>
        <w:t>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_Toc11866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D01D51">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"_Toc7593" </w:instrText>
      </w:r>
      <w:r>
        <w:rPr>
          <w:highlight w:val="none"/>
        </w:rPr>
        <w:fldChar w:fldCharType="separate"/>
      </w:r>
      <w:r>
        <w:rPr>
          <w:rFonts w:hint="eastAsia" w:ascii="宋体" w:hAnsi="宋体" w:cs="宋体"/>
          <w:sz w:val="24"/>
          <w:highlight w:val="none"/>
        </w:rPr>
        <w:t>第二章 投标人须知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_Toc7593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7853">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"_Toc11112" </w:instrText>
      </w:r>
      <w:r>
        <w:rPr>
          <w:highlight w:val="none"/>
        </w:rPr>
        <w:fldChar w:fldCharType="separate"/>
      </w:r>
      <w:r>
        <w:rPr>
          <w:rFonts w:hint="eastAsia" w:ascii="宋体" w:hAnsi="宋体" w:cs="宋体"/>
          <w:sz w:val="24"/>
          <w:highlight w:val="none"/>
        </w:rPr>
        <w:t>第三章 评标标准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_Toc11112 \h </w:instrText>
      </w:r>
      <w:r>
        <w:rPr>
          <w:rFonts w:hint="eastAsia" w:ascii="宋体" w:hAnsi="宋体" w:cs="宋体"/>
          <w:sz w:val="24"/>
          <w:highlight w:val="none"/>
        </w:rPr>
        <w:fldChar w:fldCharType="separate"/>
      </w:r>
      <w:r>
        <w:rPr>
          <w:rFonts w:hint="eastAsia" w:ascii="宋体" w:hAnsi="宋体" w:cs="宋体"/>
          <w:sz w:val="24"/>
          <w:highlight w:val="none"/>
        </w:rPr>
        <w:t>18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172086E">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 w:val="24"/>
          <w:highlight w:val="none"/>
        </w:rPr>
        <w:t>第四章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_Toc23380 \h </w:instrText>
      </w:r>
      <w:r>
        <w:rPr>
          <w:rFonts w:hint="eastAsia" w:ascii="宋体" w:hAnsi="宋体" w:cs="宋体"/>
          <w:sz w:val="24"/>
          <w:highlight w:val="none"/>
        </w:rPr>
        <w:fldChar w:fldCharType="separate"/>
      </w:r>
      <w:r>
        <w:rPr>
          <w:rFonts w:hint="eastAsia" w:ascii="宋体" w:hAnsi="宋体" w:cs="宋体"/>
          <w:sz w:val="24"/>
          <w:highlight w:val="none"/>
        </w:rPr>
        <w:t>21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EBA3C99">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"_Toc15239" </w:instrText>
      </w:r>
      <w:r>
        <w:rPr>
          <w:highlight w:val="none"/>
        </w:rPr>
        <w:fldChar w:fldCharType="separate"/>
      </w:r>
      <w:r>
        <w:rPr>
          <w:rFonts w:hint="eastAsia" w:ascii="宋体" w:hAnsi="宋体" w:cs="宋体"/>
          <w:sz w:val="24"/>
          <w:highlight w:val="none"/>
        </w:rPr>
        <w:t>第五章 合同主要条款及格式</w:t>
      </w:r>
      <w:r>
        <w:rPr>
          <w:rFonts w:hint="eastAsia" w:ascii="宋体" w:hAnsi="宋体" w:cs="宋体"/>
          <w:sz w:val="24"/>
          <w:highlight w:val="none"/>
        </w:rPr>
        <w:tab/>
      </w:r>
      <w:r>
        <w:rPr>
          <w:rFonts w:hint="eastAsia" w:ascii="宋体" w:hAnsi="宋体" w:cs="宋体"/>
          <w:sz w:val="24"/>
          <w:highlight w:val="none"/>
        </w:rPr>
        <w:t>2</w:t>
      </w:r>
      <w:r>
        <w:rPr>
          <w:rFonts w:hint="eastAsia" w:ascii="宋体" w:hAnsi="宋体" w:cs="宋体"/>
          <w:sz w:val="24"/>
          <w:highlight w:val="none"/>
        </w:rPr>
        <w:fldChar w:fldCharType="end"/>
      </w:r>
      <w:r>
        <w:rPr>
          <w:rFonts w:hint="eastAsia" w:ascii="宋体" w:hAnsi="宋体" w:cs="宋体"/>
          <w:sz w:val="24"/>
          <w:highlight w:val="none"/>
        </w:rPr>
        <w:t>2</w:t>
      </w:r>
    </w:p>
    <w:p w14:paraId="49B3B537">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"_Toc6328" </w:instrText>
      </w:r>
      <w:r>
        <w:rPr>
          <w:highlight w:val="none"/>
        </w:rPr>
        <w:fldChar w:fldCharType="separate"/>
      </w:r>
      <w:r>
        <w:rPr>
          <w:rFonts w:hint="eastAsia" w:ascii="宋体" w:hAnsi="宋体" w:cs="宋体"/>
          <w:sz w:val="24"/>
          <w:highlight w:val="none"/>
        </w:rPr>
        <w:t>第六章 投标文件格式及附件</w:t>
      </w:r>
      <w:r>
        <w:rPr>
          <w:rFonts w:hint="eastAsia" w:ascii="宋体" w:hAnsi="宋体" w:cs="宋体"/>
          <w:sz w:val="24"/>
          <w:highlight w:val="none"/>
        </w:rPr>
        <w:tab/>
      </w:r>
      <w:r>
        <w:rPr>
          <w:rFonts w:hint="eastAsia" w:ascii="宋体" w:hAnsi="宋体" w:cs="宋体"/>
          <w:sz w:val="24"/>
          <w:highlight w:val="none"/>
        </w:rPr>
        <w:t>3</w:t>
      </w:r>
      <w:r>
        <w:rPr>
          <w:rFonts w:hint="eastAsia" w:ascii="宋体" w:hAnsi="宋体" w:cs="宋体"/>
          <w:sz w:val="24"/>
          <w:highlight w:val="none"/>
        </w:rPr>
        <w:fldChar w:fldCharType="end"/>
      </w:r>
      <w:r>
        <w:rPr>
          <w:rFonts w:hint="eastAsia" w:ascii="宋体" w:hAnsi="宋体" w:cs="宋体"/>
          <w:sz w:val="24"/>
          <w:highlight w:val="none"/>
        </w:rPr>
        <w:t>1</w:t>
      </w:r>
    </w:p>
    <w:p w14:paraId="0E3BCDBC">
      <w:pPr>
        <w:spacing w:line="480" w:lineRule="auto"/>
        <w:rPr>
          <w:rFonts w:hint="eastAsia" w:ascii="宋体" w:hAnsi="宋体" w:cs="宋体"/>
          <w:sz w:val="28"/>
          <w:szCs w:val="28"/>
          <w:highlight w:val="none"/>
        </w:rPr>
      </w:pPr>
      <w:r>
        <w:rPr>
          <w:rFonts w:hint="eastAsia" w:ascii="宋体" w:hAnsi="宋体" w:cs="宋体"/>
          <w:sz w:val="24"/>
          <w:highlight w:val="none"/>
        </w:rPr>
        <w:fldChar w:fldCharType="end"/>
      </w:r>
    </w:p>
    <w:p w14:paraId="2750551A">
      <w:pPr>
        <w:widowControl/>
        <w:shd w:val="clear" w:color="auto" w:fill="FFFFFF"/>
        <w:spacing w:line="360" w:lineRule="auto"/>
        <w:jc w:val="center"/>
        <w:rPr>
          <w:rFonts w:hint="eastAsia" w:ascii="宋体" w:hAnsi="宋体" w:cs="宋体"/>
          <w:b/>
          <w:kern w:val="0"/>
          <w:sz w:val="36"/>
          <w:szCs w:val="36"/>
          <w:highlight w:val="none"/>
        </w:rPr>
      </w:pPr>
    </w:p>
    <w:p w14:paraId="4FDD9BF0">
      <w:pPr>
        <w:pStyle w:val="4"/>
        <w:rPr>
          <w:rFonts w:hint="eastAsia" w:ascii="宋体" w:hAnsi="宋体" w:cs="宋体"/>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kern w:val="0"/>
          <w:szCs w:val="21"/>
          <w:highlight w:val="none"/>
        </w:rPr>
      </w:pPr>
      <w:r>
        <w:rPr>
          <w:rFonts w:hint="eastAsia" w:ascii="宋体" w:hAnsi="宋体" w:cs="宋体"/>
          <w:kern w:val="0"/>
          <w:sz w:val="36"/>
          <w:szCs w:val="36"/>
          <w:highlight w:val="none"/>
          <w:shd w:val="clear" w:color="auto" w:fill="FFFFFF"/>
        </w:rPr>
        <w:t xml:space="preserve">第一章 </w:t>
      </w:r>
      <w:bookmarkStart w:id="1" w:name="_Toc30327"/>
      <w:bookmarkStart w:id="2" w:name="_Toc11866"/>
      <w:r>
        <w:rPr>
          <w:rFonts w:hint="eastAsia" w:ascii="宋体" w:hAnsi="宋体" w:cs="宋体"/>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highlight w:val="none"/>
        </w:rPr>
      </w:pPr>
      <w:r>
        <w:rPr>
          <w:rFonts w:hint="eastAsia" w:ascii="宋体" w:hAnsi="宋体" w:cs="宋体"/>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spacing w:val="8"/>
          <w:kern w:val="0"/>
          <w:szCs w:val="21"/>
          <w:highlight w:val="none"/>
        </w:rPr>
      </w:pPr>
      <w:r>
        <w:rPr>
          <w:rFonts w:hint="eastAsia" w:ascii="宋体" w:hAnsi="宋体" w:cs="宋体"/>
          <w:spacing w:val="8"/>
          <w:kern w:val="0"/>
          <w:szCs w:val="21"/>
          <w:highlight w:val="none"/>
        </w:rPr>
        <w:t>中国医学科学院皮肤病医院</w:t>
      </w:r>
      <w:r>
        <w:rPr>
          <w:rFonts w:hint="eastAsia" w:ascii="宋体" w:hAnsi="宋体" w:cs="宋体"/>
          <w:spacing w:val="8"/>
          <w:kern w:val="0"/>
          <w:szCs w:val="21"/>
          <w:highlight w:val="none"/>
          <w:lang w:eastAsia="zh-CN"/>
        </w:rPr>
        <w:t>氯霉素</w:t>
      </w:r>
      <w:r>
        <w:rPr>
          <w:rFonts w:hint="eastAsia" w:ascii="宋体" w:hAnsi="宋体" w:cs="宋体"/>
          <w:spacing w:val="8"/>
          <w:kern w:val="0"/>
          <w:szCs w:val="21"/>
          <w:highlight w:val="none"/>
        </w:rPr>
        <w:t>采购项目的潜在供应商应在江苏国企阳光交易平台（网址为：https://www.jsygjy.cn）获取采购文件，并于</w:t>
      </w:r>
      <w:r>
        <w:rPr>
          <w:rFonts w:hint="eastAsia" w:ascii="宋体" w:hAnsi="宋体" w:cs="宋体"/>
          <w:spacing w:val="8"/>
          <w:kern w:val="0"/>
          <w:szCs w:val="21"/>
          <w:highlight w:val="none"/>
          <w:lang w:eastAsia="zh-CN"/>
        </w:rPr>
        <w:t>2025年12月05日9点30分</w:t>
      </w:r>
      <w:r>
        <w:rPr>
          <w:rFonts w:hint="eastAsia" w:ascii="宋体" w:hAnsi="宋体" w:cs="宋体"/>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spacing w:val="8"/>
          <w:kern w:val="0"/>
          <w:sz w:val="24"/>
          <w:highlight w:val="none"/>
        </w:rPr>
        <w:t> </w:t>
      </w:r>
      <w:r>
        <w:rPr>
          <w:rFonts w:hint="eastAsia" w:ascii="宋体" w:hAnsi="宋体" w:cs="宋体"/>
          <w:b/>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1.1项目编号：</w:t>
      </w:r>
      <w:r>
        <w:rPr>
          <w:rFonts w:hint="eastAsia" w:ascii="宋体" w:hAnsi="宋体" w:cs="宋体"/>
          <w:spacing w:val="8"/>
          <w:kern w:val="0"/>
          <w:szCs w:val="21"/>
          <w:highlight w:val="none"/>
          <w:lang w:eastAsia="zh-CN"/>
        </w:rPr>
        <w:t>DL066025H3ZC02232</w:t>
      </w:r>
      <w:r>
        <w:rPr>
          <w:rFonts w:hint="eastAsia" w:ascii="宋体" w:hAnsi="宋体" w:cs="宋体"/>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1.2项目名称：中国医学科学院皮肤病医院</w:t>
      </w:r>
      <w:r>
        <w:rPr>
          <w:rFonts w:hint="eastAsia" w:ascii="宋体" w:hAnsi="宋体" w:cs="宋体"/>
          <w:spacing w:val="8"/>
          <w:kern w:val="0"/>
          <w:szCs w:val="21"/>
          <w:highlight w:val="none"/>
          <w:lang w:eastAsia="zh-CN"/>
        </w:rPr>
        <w:t>氯霉素</w:t>
      </w:r>
      <w:r>
        <w:rPr>
          <w:rFonts w:hint="eastAsia" w:ascii="宋体" w:hAnsi="宋体" w:cs="宋体"/>
          <w:spacing w:val="8"/>
          <w:kern w:val="0"/>
          <w:szCs w:val="21"/>
          <w:highlight w:val="none"/>
        </w:rPr>
        <w:t>采购项目</w:t>
      </w:r>
    </w:p>
    <w:p w14:paraId="32FF1A10">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1.3预算金额：</w:t>
      </w:r>
      <w:r>
        <w:rPr>
          <w:rFonts w:hint="eastAsia" w:ascii="宋体" w:hAnsi="宋体" w:cs="宋体"/>
          <w:spacing w:val="8"/>
          <w:kern w:val="0"/>
          <w:szCs w:val="21"/>
          <w:highlight w:val="none"/>
          <w:lang w:eastAsia="zh-CN"/>
        </w:rPr>
        <w:t>26</w:t>
      </w:r>
      <w:r>
        <w:rPr>
          <w:rFonts w:hint="eastAsia" w:ascii="宋体" w:hAnsi="宋体" w:cs="宋体"/>
          <w:spacing w:val="8"/>
          <w:kern w:val="0"/>
          <w:szCs w:val="21"/>
          <w:highlight w:val="none"/>
        </w:rPr>
        <w:t>万元</w:t>
      </w:r>
    </w:p>
    <w:p w14:paraId="7F979CBE">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1.4最高限价：</w:t>
      </w:r>
      <w:r>
        <w:rPr>
          <w:rFonts w:hint="eastAsia" w:ascii="宋体" w:hAnsi="宋体" w:cs="宋体"/>
          <w:spacing w:val="8"/>
          <w:kern w:val="0"/>
          <w:szCs w:val="21"/>
          <w:highlight w:val="none"/>
          <w:lang w:eastAsia="zh-CN"/>
        </w:rPr>
        <w:t>26</w:t>
      </w:r>
      <w:r>
        <w:rPr>
          <w:rFonts w:hint="eastAsia" w:ascii="宋体" w:hAnsi="宋体" w:cs="宋体"/>
          <w:spacing w:val="8"/>
          <w:kern w:val="0"/>
          <w:szCs w:val="21"/>
          <w:highlight w:val="none"/>
        </w:rPr>
        <w:t>万元</w:t>
      </w:r>
    </w:p>
    <w:p w14:paraId="766529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3" w:name="_Toc18369"/>
      <w:r>
        <w:rPr>
          <w:rFonts w:hint="eastAsia" w:ascii="宋体" w:hAnsi="宋体" w:cs="宋体"/>
          <w:b/>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spacing w:val="8"/>
          <w:kern w:val="0"/>
          <w:szCs w:val="21"/>
          <w:highlight w:val="none"/>
          <w:lang w:val="en-US" w:eastAsia="zh-CN"/>
        </w:rPr>
      </w:pPr>
      <w:r>
        <w:rPr>
          <w:rFonts w:hint="eastAsia" w:ascii="宋体" w:hAnsi="宋体" w:cs="宋体"/>
          <w:b/>
          <w:spacing w:val="8"/>
          <w:kern w:val="0"/>
          <w:szCs w:val="21"/>
          <w:highlight w:val="none"/>
        </w:rPr>
        <w:t>2.1</w:t>
      </w:r>
      <w:r>
        <w:rPr>
          <w:rFonts w:hint="eastAsia" w:ascii="宋体" w:hAnsi="宋体" w:cs="宋体"/>
          <w:b/>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（2）具有良好的商业信誉和健全的财务会计制度（提供2023年度或2024年度经审计</w:t>
      </w:r>
      <w:r>
        <w:rPr>
          <w:rFonts w:hint="eastAsia" w:ascii="宋体" w:hAnsi="宋体" w:cs="宋体"/>
          <w:highlight w:val="none"/>
        </w:rPr>
        <w:t>的财</w:t>
      </w:r>
      <w:r>
        <w:rPr>
          <w:rFonts w:hint="eastAsia" w:ascii="宋体" w:hAnsi="宋体" w:cs="宋体"/>
          <w:bCs/>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（6）法律、行政法规规定的其他条件：无</w:t>
      </w:r>
    </w:p>
    <w:p w14:paraId="70B558D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szCs w:val="21"/>
          <w:highlight w:val="none"/>
        </w:rPr>
      </w:pPr>
      <w:r>
        <w:rPr>
          <w:rFonts w:hint="eastAsia" w:ascii="宋体" w:hAnsi="宋体" w:cs="宋体"/>
          <w:spacing w:val="8"/>
          <w:kern w:val="0"/>
          <w:szCs w:val="21"/>
          <w:highlight w:val="none"/>
        </w:rPr>
        <w:t>2.3</w:t>
      </w:r>
      <w:r>
        <w:rPr>
          <w:rFonts w:hint="eastAsia" w:ascii="宋体" w:hAnsi="宋体" w:cs="宋体"/>
          <w:bCs/>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2.6拒绝列入失信被执行人、重大税收违法案件当事人名单、政府采购严重违法失信行为记录名单</w:t>
      </w:r>
      <w:r>
        <w:rPr>
          <w:rFonts w:hint="eastAsia" w:ascii="宋体" w:hAnsi="宋体" w:cs="宋体"/>
          <w:szCs w:val="21"/>
          <w:highlight w:val="none"/>
          <w:shd w:val="clear" w:color="auto" w:fill="FFFFFF"/>
        </w:rPr>
        <w:t>的供应商</w:t>
      </w:r>
      <w:r>
        <w:rPr>
          <w:rFonts w:hint="eastAsia" w:ascii="宋体" w:hAnsi="宋体" w:cs="宋体"/>
          <w:bCs/>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4" w:name="_Toc8001"/>
      <w:r>
        <w:rPr>
          <w:rFonts w:hint="eastAsia" w:ascii="宋体" w:hAnsi="宋体" w:cs="宋体"/>
          <w:b/>
          <w:spacing w:val="8"/>
          <w:kern w:val="0"/>
          <w:sz w:val="24"/>
          <w:highlight w:val="none"/>
        </w:rPr>
        <w:t>三、获取招标文件</w:t>
      </w:r>
      <w:bookmarkEnd w:id="4"/>
    </w:p>
    <w:p w14:paraId="1F39503F">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3.1时间：</w:t>
      </w:r>
      <w:r>
        <w:rPr>
          <w:rFonts w:hint="eastAsia" w:ascii="宋体" w:hAnsi="宋体" w:cs="宋体"/>
          <w:spacing w:val="8"/>
          <w:kern w:val="0"/>
          <w:szCs w:val="21"/>
          <w:highlight w:val="none"/>
          <w:lang w:eastAsia="zh-CN"/>
        </w:rPr>
        <w:t>2025年11月14日至2025年11月28日17时30分</w:t>
      </w:r>
      <w:r>
        <w:rPr>
          <w:rFonts w:hint="eastAsia" w:ascii="宋体" w:hAnsi="宋体" w:cs="宋体"/>
          <w:spacing w:val="8"/>
          <w:kern w:val="0"/>
          <w:szCs w:val="21"/>
          <w:highlight w:val="none"/>
        </w:rPr>
        <w:t>。（北京时间，下同）</w:t>
      </w:r>
    </w:p>
    <w:p w14:paraId="74C84C0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3.2地点：登录江苏国企阳光交易平台（网址为：https://www.jsygjy.cn）</w:t>
      </w:r>
    </w:p>
    <w:p w14:paraId="4319FC97">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3.3方式：</w:t>
      </w:r>
    </w:p>
    <w:p w14:paraId="56FC087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（一）凡有意参加投标人，请于获取时间内（北京时间，下同），登录江苏国企阳光交易平台（网址为：https://www.jsygjy.cn）按照要求进行实名会员注册、完善相关信息及选择项目、下载文件。</w:t>
      </w:r>
    </w:p>
    <w:p w14:paraId="1DDEA93C">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3.4本项目文件售价：免费</w:t>
      </w:r>
    </w:p>
    <w:p w14:paraId="6596DA9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5" w:name="_Toc32020"/>
      <w:r>
        <w:rPr>
          <w:rFonts w:hint="eastAsia" w:ascii="宋体" w:hAnsi="宋体" w:cs="宋体"/>
          <w:b/>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4.1 </w:t>
      </w:r>
      <w:r>
        <w:rPr>
          <w:rFonts w:hint="eastAsia" w:ascii="宋体" w:hAnsi="宋体" w:cs="宋体"/>
          <w:bCs/>
          <w:spacing w:val="8"/>
          <w:kern w:val="0"/>
          <w:sz w:val="24"/>
          <w:highlight w:val="none"/>
        </w:rPr>
        <w:t>投标文件截止时间：</w:t>
      </w:r>
      <w:r>
        <w:rPr>
          <w:rFonts w:hint="eastAsia" w:ascii="宋体" w:hAnsi="宋体" w:cs="宋体"/>
          <w:szCs w:val="21"/>
          <w:highlight w:val="none"/>
          <w:lang w:eastAsia="zh-CN"/>
        </w:rPr>
        <w:t>2025年12月05日9点30分</w:t>
      </w:r>
      <w:r>
        <w:rPr>
          <w:rFonts w:hint="eastAsia" w:ascii="宋体" w:hAnsi="宋体" w:cs="宋体"/>
          <w:szCs w:val="21"/>
          <w:highlight w:val="none"/>
        </w:rPr>
        <w:t>（北京时间）</w:t>
      </w:r>
    </w:p>
    <w:p w14:paraId="39F090B4">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highlight w:val="none"/>
        </w:rPr>
      </w:pPr>
      <w:r>
        <w:rPr>
          <w:rFonts w:hint="eastAsia" w:ascii="宋体" w:hAnsi="宋体" w:cs="宋体"/>
          <w:b/>
          <w:bCs/>
          <w:highlight w:val="none"/>
        </w:rPr>
        <w:t>投标人因</w:t>
      </w:r>
      <w:r>
        <w:rPr>
          <w:rFonts w:hint="eastAsia" w:ascii="宋体" w:hAnsi="宋体" w:cs="宋体"/>
          <w:b/>
          <w:bCs/>
          <w:szCs w:val="21"/>
          <w:highlight w:val="none"/>
        </w:rPr>
        <w:t>故</w:t>
      </w:r>
      <w:r>
        <w:rPr>
          <w:rFonts w:hint="eastAsia" w:ascii="宋体" w:hAnsi="宋体" w:cs="宋体"/>
          <w:b/>
          <w:bCs/>
          <w:highlight w:val="none"/>
        </w:rPr>
        <w:t>未出席开标会的，视同同意本项目开标结果。</w:t>
      </w:r>
    </w:p>
    <w:p w14:paraId="69558882">
      <w:pPr>
        <w:widowControl/>
        <w:spacing w:line="360" w:lineRule="auto"/>
        <w:ind w:firstLine="370"/>
        <w:rPr>
          <w:rFonts w:hint="eastAsia" w:ascii="宋体" w:hAnsi="宋体" w:cs="宋体"/>
          <w:szCs w:val="21"/>
          <w:highlight w:val="none"/>
        </w:rPr>
      </w:pPr>
      <w:r>
        <w:rPr>
          <w:rFonts w:hint="eastAsia" w:ascii="宋体" w:hAnsi="宋体" w:cs="宋体"/>
          <w:spacing w:val="8"/>
          <w:kern w:val="0"/>
          <w:szCs w:val="21"/>
          <w:highlight w:val="none"/>
        </w:rPr>
        <w:t>4.3</w:t>
      </w:r>
      <w:r>
        <w:rPr>
          <w:rFonts w:hint="eastAsia" w:ascii="宋体" w:hAnsi="宋体" w:cs="宋体"/>
          <w:b/>
          <w:bCs/>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6" w:name="_Toc9042"/>
      <w:r>
        <w:rPr>
          <w:rFonts w:hint="eastAsia" w:ascii="宋体" w:hAnsi="宋体" w:cs="宋体"/>
          <w:b/>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7" w:name="_Toc27495"/>
      <w:r>
        <w:rPr>
          <w:rFonts w:hint="eastAsia" w:ascii="宋体" w:hAnsi="宋体" w:cs="宋体"/>
          <w:b/>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szCs w:val="21"/>
          <w:highlight w:val="none"/>
          <w:lang w:val="zh-CN"/>
        </w:rPr>
      </w:pPr>
      <w:bookmarkStart w:id="8" w:name="_Toc13548"/>
      <w:r>
        <w:rPr>
          <w:rFonts w:hint="eastAsia" w:ascii="宋体" w:hAnsi="宋体" w:cs="宋体"/>
          <w:szCs w:val="21"/>
          <w:highlight w:val="none"/>
          <w:lang w:val="zh-CN"/>
        </w:rPr>
        <w:t>6.1本项目在</w:t>
      </w:r>
      <w:r>
        <w:rPr>
          <w:rFonts w:hint="eastAsia" w:ascii="宋体" w:hAnsi="宋体" w:cs="宋体"/>
          <w:b/>
          <w:bCs/>
          <w:szCs w:val="21"/>
          <w:highlight w:val="none"/>
          <w:lang w:eastAsia="zh-CN"/>
        </w:rPr>
        <w:t>中国医学科学院皮肤病医院官网、中国招标投标公共服务平台</w:t>
      </w:r>
      <w:r>
        <w:rPr>
          <w:rFonts w:hint="eastAsia" w:ascii="宋体" w:hAnsi="宋体" w:cs="宋体"/>
          <w:szCs w:val="21"/>
          <w:highlight w:val="none"/>
        </w:rPr>
        <w:t>发布公告</w:t>
      </w:r>
      <w:r>
        <w:rPr>
          <w:rFonts w:hint="eastAsia" w:ascii="宋体" w:hAnsi="宋体" w:cs="宋体"/>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szCs w:val="21"/>
          <w:highlight w:val="none"/>
        </w:rPr>
      </w:pPr>
      <w:bookmarkStart w:id="9" w:name="_Toc15491"/>
      <w:r>
        <w:rPr>
          <w:rFonts w:hint="eastAsia" w:ascii="宋体" w:hAnsi="宋体" w:cs="宋体"/>
          <w:szCs w:val="21"/>
          <w:highlight w:val="none"/>
          <w:lang w:val="zh-CN"/>
        </w:rPr>
        <w:t>6.</w:t>
      </w:r>
      <w:r>
        <w:rPr>
          <w:rFonts w:hint="eastAsia" w:ascii="宋体" w:hAnsi="宋体" w:cs="宋体"/>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spacing w:val="8"/>
          <w:kern w:val="0"/>
          <w:sz w:val="24"/>
          <w:highlight w:val="none"/>
        </w:rPr>
      </w:pPr>
      <w:r>
        <w:rPr>
          <w:rFonts w:hint="eastAsia" w:ascii="宋体" w:hAnsi="宋体" w:cs="宋体"/>
          <w:bCs/>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eastAsia="宋体" w:cs="宋体"/>
          <w:spacing w:val="8"/>
          <w:kern w:val="0"/>
          <w:szCs w:val="21"/>
          <w:highlight w:val="none"/>
          <w:lang w:eastAsia="zh-CN"/>
        </w:rPr>
      </w:pPr>
      <w:r>
        <w:rPr>
          <w:rFonts w:hint="eastAsia" w:ascii="宋体" w:hAnsi="宋体" w:cs="宋体"/>
          <w:spacing w:val="8"/>
          <w:kern w:val="0"/>
          <w:szCs w:val="21"/>
          <w:highlight w:val="none"/>
        </w:rPr>
        <w:t>联系电话：025-</w:t>
      </w:r>
      <w:r>
        <w:rPr>
          <w:rFonts w:hint="eastAsia" w:ascii="宋体" w:hAnsi="宋体" w:cs="宋体"/>
          <w:spacing w:val="8"/>
          <w:kern w:val="0"/>
          <w:szCs w:val="21"/>
          <w:highlight w:val="none"/>
          <w:lang w:eastAsia="zh-CN"/>
        </w:rPr>
        <w:t>85478284</w:t>
      </w:r>
    </w:p>
    <w:p w14:paraId="144B3F03">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1" w:name="_Toc104307929"/>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2" w:name="_Toc104307930"/>
      <w:r>
        <w:rPr>
          <w:rFonts w:hint="eastAsia" w:ascii="宋体" w:hAnsi="宋体" w:cs="宋体"/>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3" w:name="_Toc104307931"/>
      <w:r>
        <w:rPr>
          <w:rFonts w:hint="eastAsia" w:ascii="宋体" w:hAnsi="宋体" w:cs="宋体"/>
          <w:spacing w:val="8"/>
          <w:kern w:val="0"/>
          <w:szCs w:val="21"/>
          <w:highlight w:val="none"/>
          <w:lang w:val="zh-CN"/>
        </w:rPr>
        <w:t>地　址：</w:t>
      </w:r>
      <w:r>
        <w:rPr>
          <w:rFonts w:hint="eastAsia" w:ascii="宋体" w:hAnsi="宋体" w:cs="宋体"/>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4" w:name="_Toc104307932"/>
      <w:r>
        <w:rPr>
          <w:rFonts w:hint="eastAsia" w:ascii="宋体" w:hAnsi="宋体" w:cs="宋体"/>
          <w:spacing w:val="8"/>
          <w:kern w:val="0"/>
          <w:szCs w:val="21"/>
          <w:highlight w:val="none"/>
          <w:lang w:val="zh-CN"/>
        </w:rPr>
        <w:t>联系方式：</w:t>
      </w:r>
      <w:bookmarkEnd w:id="14"/>
      <w:r>
        <w:rPr>
          <w:rFonts w:hint="eastAsia" w:ascii="宋体" w:hAnsi="宋体" w:cs="宋体"/>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5" w:name="_Toc104307933"/>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6" w:name="_Toc104307934"/>
      <w:r>
        <w:rPr>
          <w:rFonts w:hint="eastAsia" w:ascii="宋体" w:hAnsi="宋体" w:cs="宋体"/>
          <w:spacing w:val="8"/>
          <w:kern w:val="0"/>
          <w:szCs w:val="21"/>
          <w:highlight w:val="none"/>
          <w:lang w:val="zh-CN"/>
        </w:rPr>
        <w:t>项目联系人</w:t>
      </w:r>
      <w:bookmarkEnd w:id="16"/>
      <w:r>
        <w:rPr>
          <w:rFonts w:hint="eastAsia" w:ascii="宋体" w:hAnsi="宋体" w:cs="宋体"/>
          <w:spacing w:val="8"/>
          <w:kern w:val="0"/>
          <w:szCs w:val="21"/>
          <w:highlight w:val="none"/>
          <w:lang w:val="zh-CN"/>
        </w:rPr>
        <w:t>：</w:t>
      </w:r>
      <w:r>
        <w:rPr>
          <w:rFonts w:hint="eastAsia" w:ascii="宋体" w:hAnsi="宋体" w:cs="宋体"/>
          <w:spacing w:val="8"/>
          <w:kern w:val="0"/>
          <w:szCs w:val="21"/>
          <w:highlight w:val="none"/>
        </w:rPr>
        <w:t>陶冬雨</w:t>
      </w:r>
      <w:r>
        <w:rPr>
          <w:rFonts w:hint="eastAsia" w:ascii="宋体" w:hAnsi="宋体" w:cs="宋体"/>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spacing w:val="8"/>
          <w:kern w:val="0"/>
          <w:szCs w:val="21"/>
          <w:highlight w:val="none"/>
        </w:rPr>
      </w:pPr>
      <w:bookmarkStart w:id="17" w:name="_Toc104307935"/>
      <w:r>
        <w:rPr>
          <w:rFonts w:hint="eastAsia" w:ascii="宋体" w:hAnsi="宋体" w:cs="宋体"/>
          <w:spacing w:val="8"/>
          <w:kern w:val="0"/>
          <w:szCs w:val="21"/>
          <w:highlight w:val="none"/>
          <w:lang w:val="zh-CN"/>
        </w:rPr>
        <w:t>电　话：</w:t>
      </w:r>
      <w:bookmarkEnd w:id="17"/>
      <w:r>
        <w:rPr>
          <w:rFonts w:hint="eastAsia" w:ascii="宋体" w:hAnsi="宋体" w:cs="宋体"/>
          <w:spacing w:val="8"/>
          <w:kern w:val="0"/>
          <w:szCs w:val="21"/>
          <w:highlight w:val="none"/>
        </w:rPr>
        <w:t>13913894080</w:t>
      </w:r>
    </w:p>
    <w:p w14:paraId="1494BA6F">
      <w:pPr>
        <w:pStyle w:val="55"/>
        <w:spacing w:line="360" w:lineRule="auto"/>
        <w:ind w:firstLine="452"/>
        <w:rPr>
          <w:rFonts w:hint="eastAsia" w:ascii="宋体" w:hAnsi="宋体" w:cs="宋体"/>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spacing w:val="8"/>
          <w:kern w:val="0"/>
          <w:szCs w:val="20"/>
          <w:highlight w:val="none"/>
        </w:rPr>
      </w:pPr>
      <w:r>
        <w:rPr>
          <w:rFonts w:hint="eastAsia" w:ascii="宋体" w:hAnsi="宋体" w:cs="宋体"/>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spacing w:val="8"/>
          <w:kern w:val="0"/>
          <w:szCs w:val="20"/>
          <w:highlight w:val="none"/>
          <w:lang w:eastAsia="zh-CN"/>
        </w:rPr>
      </w:pPr>
      <w:r>
        <w:rPr>
          <w:rFonts w:hint="eastAsia" w:ascii="宋体" w:hAnsi="宋体" w:cs="宋体"/>
          <w:spacing w:val="8"/>
          <w:kern w:val="0"/>
          <w:szCs w:val="20"/>
          <w:highlight w:val="none"/>
          <w:lang w:eastAsia="zh-CN"/>
        </w:rPr>
        <w:t>2025年11月14日</w:t>
      </w:r>
    </w:p>
    <w:p w14:paraId="73F6008A">
      <w:pPr>
        <w:pStyle w:val="55"/>
        <w:ind w:firstLine="452"/>
        <w:rPr>
          <w:rFonts w:hint="eastAsia" w:ascii="宋体" w:hAnsi="宋体" w:cs="宋体"/>
          <w:spacing w:val="8"/>
          <w:kern w:val="0"/>
          <w:szCs w:val="21"/>
          <w:highlight w:val="none"/>
        </w:rPr>
      </w:pPr>
    </w:p>
    <w:p w14:paraId="3F7FA5CB">
      <w:pPr>
        <w:rPr>
          <w:rFonts w:hint="eastAsia" w:ascii="宋体" w:hAnsi="宋体" w:cs="宋体"/>
          <w:highlight w:val="none"/>
        </w:rPr>
      </w:pPr>
      <w:bookmarkStart w:id="18" w:name="_Toc7593"/>
      <w:r>
        <w:rPr>
          <w:rFonts w:hint="eastAsia" w:ascii="宋体" w:hAnsi="宋体" w:cs="宋体"/>
          <w:highlight w:val="none"/>
        </w:rPr>
        <w:br w:type="page"/>
      </w:r>
    </w:p>
    <w:p w14:paraId="1F0839BC">
      <w:pPr>
        <w:pStyle w:val="4"/>
        <w:numPr>
          <w:ilvl w:val="0"/>
          <w:numId w:val="0"/>
        </w:numPr>
        <w:spacing w:before="0" w:after="0" w:line="360" w:lineRule="auto"/>
        <w:rPr>
          <w:rFonts w:hint="eastAsia" w:ascii="宋体" w:hAnsi="宋体" w:cs="宋体"/>
          <w:highlight w:val="none"/>
        </w:rPr>
      </w:pPr>
      <w:bookmarkStart w:id="19" w:name="_Toc27326"/>
      <w:r>
        <w:rPr>
          <w:rFonts w:hint="eastAsia" w:ascii="宋体" w:hAnsi="宋体" w:cs="宋体"/>
          <w:highlight w:val="none"/>
        </w:rPr>
        <w:t>第二章</w:t>
      </w:r>
      <w:bookmarkStart w:id="20" w:name="_Toc452625218"/>
      <w:r>
        <w:rPr>
          <w:rFonts w:hint="eastAsia" w:ascii="宋体" w:hAnsi="宋体" w:cs="宋体"/>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highlight w:val="none"/>
        </w:rPr>
      </w:pPr>
      <w:r>
        <w:rPr>
          <w:rFonts w:hint="eastAsia" w:ascii="宋体" w:hAnsi="宋体" w:cs="宋体"/>
          <w:szCs w:val="21"/>
          <w:highlight w:val="none"/>
        </w:rPr>
        <w:t>28.2供应商投诉应当有明确的请求和必要的证明材料。供应商投诉的事项不得超出已质疑事项的范围。</w:t>
      </w:r>
      <w:r>
        <w:rPr>
          <w:rFonts w:hint="eastAsia" w:ascii="宋体" w:hAnsi="宋体" w:cs="宋体"/>
          <w:highlight w:val="none"/>
        </w:rPr>
        <w:br w:type="page"/>
      </w:r>
    </w:p>
    <w:p w14:paraId="4C44BE5A">
      <w:pPr>
        <w:pStyle w:val="4"/>
        <w:numPr>
          <w:ilvl w:val="0"/>
          <w:numId w:val="0"/>
        </w:numPr>
        <w:spacing w:before="0" w:after="0" w:line="360" w:lineRule="auto"/>
        <w:rPr>
          <w:rFonts w:hint="eastAsia" w:ascii="宋体" w:hAnsi="宋体" w:cs="宋体"/>
          <w:kern w:val="0"/>
          <w:highlight w:val="none"/>
        </w:rPr>
      </w:pPr>
      <w:bookmarkStart w:id="22" w:name="_Toc29984"/>
      <w:r>
        <w:rPr>
          <w:rFonts w:hint="eastAsia" w:ascii="宋体" w:hAnsi="宋体" w:cs="宋体"/>
          <w:kern w:val="0"/>
          <w:highlight w:val="none"/>
        </w:rPr>
        <w:t> </w:t>
      </w:r>
      <w:bookmarkStart w:id="23" w:name="_Toc481057145"/>
      <w:r>
        <w:rPr>
          <w:rFonts w:hint="eastAsia" w:ascii="宋体" w:hAnsi="宋体" w:cs="宋体"/>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highlight w:val="none"/>
        </w:rPr>
      </w:pPr>
      <w:r>
        <w:rPr>
          <w:rFonts w:hint="eastAsia" w:ascii="宋体" w:hAnsi="宋体" w:cs="宋体"/>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分值构成</w:t>
            </w:r>
          </w:p>
          <w:p w14:paraId="365DC7D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szCs w:val="21"/>
                <w:highlight w:val="none"/>
              </w:rPr>
            </w:pPr>
            <w:r>
              <w:rPr>
                <w:rFonts w:hint="eastAsia" w:ascii="宋体" w:hAnsi="宋体" w:cs="宋体"/>
                <w:spacing w:val="-3"/>
                <w:szCs w:val="21"/>
                <w:highlight w:val="none"/>
              </w:rPr>
              <w:t>投标人的总得分包括</w:t>
            </w:r>
            <w:r>
              <w:rPr>
                <w:rFonts w:hint="eastAsia" w:ascii="宋体" w:hAnsi="宋体" w:cs="宋体"/>
                <w:spacing w:val="-1"/>
                <w:szCs w:val="21"/>
                <w:highlight w:val="none"/>
              </w:rPr>
              <w:t>投标报价、技术部分、商务</w:t>
            </w:r>
            <w:r>
              <w:rPr>
                <w:rFonts w:hint="eastAsia" w:ascii="宋体" w:hAnsi="宋体" w:cs="宋体"/>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szCs w:val="21"/>
                <w:highlight w:val="none"/>
              </w:rPr>
            </w:pPr>
            <w:r>
              <w:rPr>
                <w:rFonts w:hint="eastAsia" w:ascii="宋体" w:hAnsi="宋体" w:cs="宋体"/>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投标报价</w:t>
            </w:r>
          </w:p>
          <w:p w14:paraId="075F0D0E">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商务部分</w:t>
            </w:r>
          </w:p>
          <w:p w14:paraId="330C31D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w:t>
            </w:r>
            <w:r>
              <w:rPr>
                <w:rFonts w:hint="eastAsia" w:ascii="宋体" w:hAnsi="宋体" w:cs="宋体"/>
                <w:b/>
                <w:bCs/>
                <w:spacing w:val="-3"/>
                <w:szCs w:val="21"/>
                <w:highlight w:val="none"/>
                <w:lang w:val="en-US" w:eastAsia="zh-CN"/>
              </w:rPr>
              <w:t>4</w:t>
            </w:r>
            <w:r>
              <w:rPr>
                <w:rFonts w:hint="eastAsia" w:ascii="宋体" w:hAnsi="宋体" w:cs="宋体"/>
                <w:b/>
                <w:bCs/>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服务业绩</w:t>
            </w:r>
          </w:p>
          <w:p w14:paraId="308D38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投标人提供2021年1月1日至</w:t>
            </w:r>
            <w:r>
              <w:rPr>
                <w:rFonts w:hint="eastAsia" w:ascii="宋体" w:hAnsi="宋体" w:cs="宋体"/>
                <w:szCs w:val="21"/>
                <w:highlight w:val="none"/>
                <w:lang w:eastAsia="zh-CN"/>
              </w:rPr>
              <w:t>招标公告发布日期前（不含当天）</w:t>
            </w:r>
            <w:r>
              <w:rPr>
                <w:rFonts w:hint="eastAsia" w:ascii="宋体" w:hAnsi="宋体" w:cs="宋体"/>
                <w:szCs w:val="21"/>
                <w:highlight w:val="none"/>
              </w:rPr>
              <w:t>的与所招标的标的内容相同的服务业绩，且所供货单位须为</w:t>
            </w:r>
            <w:r>
              <w:rPr>
                <w:rFonts w:hint="eastAsia" w:ascii="宋体" w:hAnsi="宋体" w:cs="宋体"/>
                <w:b/>
                <w:bCs/>
                <w:szCs w:val="21"/>
                <w:highlight w:val="none"/>
              </w:rPr>
              <w:t>医院</w:t>
            </w:r>
            <w:r>
              <w:rPr>
                <w:rFonts w:hint="eastAsia" w:ascii="宋体" w:hAnsi="宋体" w:cs="宋体"/>
                <w:szCs w:val="21"/>
                <w:highlight w:val="none"/>
              </w:rPr>
              <w:t>或</w:t>
            </w:r>
            <w:r>
              <w:rPr>
                <w:rFonts w:hint="eastAsia" w:ascii="宋体" w:hAnsi="宋体" w:cs="宋体"/>
                <w:b/>
                <w:bCs/>
                <w:szCs w:val="21"/>
                <w:highlight w:val="none"/>
              </w:rPr>
              <w:t>药厂</w:t>
            </w:r>
            <w:r>
              <w:rPr>
                <w:rFonts w:hint="eastAsia" w:ascii="宋体" w:hAnsi="宋体" w:cs="宋体"/>
                <w:szCs w:val="21"/>
                <w:highlight w:val="none"/>
              </w:rPr>
              <w:t>或</w:t>
            </w:r>
            <w:r>
              <w:rPr>
                <w:rFonts w:hint="eastAsia" w:ascii="宋体" w:hAnsi="宋体" w:cs="宋体"/>
                <w:b/>
                <w:bCs/>
                <w:szCs w:val="21"/>
                <w:highlight w:val="none"/>
              </w:rPr>
              <w:t>生产企业</w:t>
            </w:r>
            <w:r>
              <w:rPr>
                <w:rFonts w:hint="eastAsia" w:ascii="宋体" w:hAnsi="宋体" w:cs="宋体"/>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注：</w:t>
            </w:r>
          </w:p>
          <w:p w14:paraId="77A727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4.业绩合同中所提供产品的品牌须与所投产品的品牌一致，否则不得分。</w:t>
            </w:r>
          </w:p>
          <w:p w14:paraId="49A5C9D0">
            <w:pPr>
              <w:spacing w:line="360" w:lineRule="auto"/>
              <w:ind w:firstLine="420" w:firstLineChars="200"/>
              <w:rPr>
                <w:highlight w:val="none"/>
              </w:rPr>
            </w:pPr>
            <w:r>
              <w:rPr>
                <w:rFonts w:hint="eastAsia" w:ascii="宋体" w:hAnsi="宋体" w:cs="宋体"/>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产品优势</w:t>
            </w:r>
          </w:p>
          <w:p w14:paraId="33F23B4D">
            <w:pPr>
              <w:pStyle w:val="2"/>
              <w:ind w:firstLine="205"/>
              <w:rPr>
                <w:highlight w:val="none"/>
              </w:rPr>
            </w:pPr>
            <w:r>
              <w:rPr>
                <w:rFonts w:hint="eastAsia" w:ascii="宋体" w:hAnsi="宋体" w:cs="宋体"/>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1.生产企业具有GMP认证证书的，得2分：</w:t>
            </w:r>
          </w:p>
          <w:p w14:paraId="3162F64F">
            <w:pPr>
              <w:spacing w:line="360" w:lineRule="auto"/>
              <w:ind w:firstLine="420" w:firstLineChars="200"/>
              <w:rPr>
                <w:rFonts w:hint="eastAsia" w:ascii="宋体" w:hAnsi="宋体" w:cs="宋体"/>
                <w:szCs w:val="21"/>
                <w:highlight w:val="none"/>
              </w:rPr>
            </w:pPr>
            <w:r>
              <w:rPr>
                <w:rFonts w:ascii="宋体" w:hAnsi="宋体" w:cs="宋体"/>
                <w:b w:val="0"/>
                <w:bCs w:val="0"/>
                <w:szCs w:val="21"/>
                <w:highlight w:val="none"/>
              </w:rPr>
              <w:t>2.</w:t>
            </w:r>
            <w:r>
              <w:rPr>
                <w:rFonts w:hint="eastAsia" w:ascii="宋体" w:hAnsi="宋体" w:cs="宋体"/>
                <w:b w:val="0"/>
                <w:bCs w:val="0"/>
                <w:szCs w:val="21"/>
                <w:highlight w:val="none"/>
              </w:rPr>
              <w:t>投标人拟提供的产品具有连续三批次稳定性报告的得2分</w:t>
            </w:r>
            <w:r>
              <w:rPr>
                <w:rFonts w:hint="eastAsia" w:ascii="宋体" w:hAnsi="宋体" w:cs="宋体"/>
                <w:szCs w:val="21"/>
                <w:highlight w:val="none"/>
              </w:rPr>
              <w:t>。</w:t>
            </w:r>
          </w:p>
          <w:p w14:paraId="3C901223">
            <w:pPr>
              <w:spacing w:line="360" w:lineRule="auto"/>
              <w:ind w:firstLine="420" w:firstLineChars="200"/>
              <w:rPr>
                <w:highlight w:val="none"/>
              </w:rPr>
            </w:pPr>
            <w:r>
              <w:rPr>
                <w:rFonts w:hint="eastAsia" w:ascii="宋体" w:hAnsi="宋体" w:cs="宋体"/>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技术部分</w:t>
            </w:r>
          </w:p>
          <w:p w14:paraId="22665E1B">
            <w:pPr>
              <w:widowControl/>
              <w:spacing w:line="360" w:lineRule="auto"/>
              <w:jc w:val="center"/>
              <w:rPr>
                <w:rFonts w:hint="eastAsia" w:ascii="宋体" w:hAnsi="宋体" w:cs="宋体"/>
                <w:szCs w:val="21"/>
                <w:highlight w:val="none"/>
              </w:rPr>
            </w:pPr>
            <w:r>
              <w:rPr>
                <w:rFonts w:hint="eastAsia" w:ascii="宋体" w:hAnsi="宋体" w:cs="宋体"/>
                <w:b/>
                <w:bCs/>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生产能力</w:t>
            </w:r>
          </w:p>
          <w:p w14:paraId="26A8980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设备齐全、安全性强、先进性强的得 6分；</w:t>
            </w:r>
          </w:p>
          <w:p w14:paraId="355489C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设备齐全、安全性一般、先进性一般的得3分；</w:t>
            </w:r>
          </w:p>
          <w:p w14:paraId="0736B7F1">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管理制度与服务程序</w:t>
            </w:r>
          </w:p>
          <w:p w14:paraId="4E70A41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投标人必须严格执行国家相关标准、规范：</w:t>
            </w:r>
          </w:p>
          <w:p w14:paraId="562E4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spacing w:val="-3"/>
                <w:szCs w:val="21"/>
                <w:highlight w:val="none"/>
              </w:rPr>
            </w:pPr>
          </w:p>
        </w:tc>
        <w:tc>
          <w:tcPr>
            <w:tcW w:w="1058" w:type="dxa"/>
            <w:vAlign w:val="center"/>
          </w:tcPr>
          <w:p w14:paraId="28A639FB">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4A4123B3">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vAlign w:val="center"/>
          </w:tcPr>
          <w:p w14:paraId="599B7E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4378B1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1DCE20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5A2760C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69D9A6F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追溯能力</w:t>
            </w:r>
          </w:p>
          <w:p w14:paraId="6E88977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投标人必须严格执行国家相关标准、规范：</w:t>
            </w:r>
          </w:p>
          <w:p w14:paraId="5CBACFF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spacing w:val="-3"/>
                <w:szCs w:val="21"/>
                <w:highlight w:val="none"/>
              </w:rPr>
            </w:pPr>
          </w:p>
        </w:tc>
        <w:tc>
          <w:tcPr>
            <w:tcW w:w="1058" w:type="dxa"/>
            <w:vAlign w:val="center"/>
          </w:tcPr>
          <w:p w14:paraId="7E505B1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218AE1BE">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7718D2D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5C243C5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40A7661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0C32508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20E055E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default" w:ascii="宋体" w:hAnsi="宋体" w:eastAsia="宋体" w:cs="宋体"/>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spacing w:val="-3"/>
                <w:szCs w:val="21"/>
                <w:highlight w:val="none"/>
              </w:rPr>
            </w:pPr>
          </w:p>
        </w:tc>
        <w:tc>
          <w:tcPr>
            <w:tcW w:w="1058" w:type="dxa"/>
            <w:vAlign w:val="center"/>
          </w:tcPr>
          <w:p w14:paraId="688E934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18DBAA4D">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4F13FD3B">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059D5EF1">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59F45A5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6B6DF0E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仓储管理能力</w:t>
            </w:r>
          </w:p>
          <w:p w14:paraId="4EA8776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物流配送</w:t>
            </w:r>
          </w:p>
          <w:p w14:paraId="428061E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增值服务</w:t>
            </w:r>
          </w:p>
          <w:p w14:paraId="553ADE1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现场述标</w:t>
            </w:r>
          </w:p>
          <w:p w14:paraId="7E02E30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0C77C5E7">
      <w:pPr>
        <w:rPr>
          <w:rFonts w:hint="eastAsia" w:ascii="宋体" w:hAnsi="宋体" w:cs="宋体"/>
          <w:highlight w:val="none"/>
        </w:rPr>
      </w:pPr>
    </w:p>
    <w:p w14:paraId="4CBE164C">
      <w:pPr>
        <w:spacing w:line="360" w:lineRule="auto"/>
        <w:rPr>
          <w:rFonts w:hint="eastAsia" w:ascii="宋体" w:hAnsi="宋体" w:cs="宋体"/>
          <w:bCs/>
          <w:kern w:val="0"/>
          <w:sz w:val="32"/>
          <w:szCs w:val="44"/>
          <w:highlight w:val="none"/>
        </w:rPr>
      </w:pPr>
      <w:r>
        <w:rPr>
          <w:rFonts w:hint="eastAsia" w:ascii="宋体" w:hAnsi="宋体" w:cs="宋体"/>
          <w:bCs/>
          <w:kern w:val="0"/>
          <w:highlight w:val="none"/>
        </w:rPr>
        <w:br w:type="page"/>
      </w:r>
    </w:p>
    <w:p w14:paraId="336A52C1">
      <w:pPr>
        <w:pStyle w:val="4"/>
        <w:numPr>
          <w:ilvl w:val="0"/>
          <w:numId w:val="0"/>
        </w:numPr>
        <w:spacing w:before="0" w:after="0" w:line="360" w:lineRule="auto"/>
        <w:rPr>
          <w:rFonts w:hint="eastAsia" w:ascii="宋体" w:hAnsi="宋体" w:cs="宋体"/>
          <w:kern w:val="0"/>
          <w:highlight w:val="none"/>
        </w:rPr>
      </w:pPr>
      <w:bookmarkStart w:id="24" w:name="_Toc23380"/>
      <w:bookmarkStart w:id="25" w:name="_Toc30587"/>
      <w:r>
        <w:rPr>
          <w:rFonts w:hint="eastAsia" w:ascii="宋体" w:hAnsi="宋体" w:cs="宋体"/>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氯霉素</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09C2BA60">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二、项目要求</w:t>
      </w:r>
    </w:p>
    <w:p w14:paraId="0E74B684">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项目名称：中国医学科学院皮肤病医院</w:t>
      </w:r>
      <w:r>
        <w:rPr>
          <w:rFonts w:hint="eastAsia" w:ascii="宋体" w:hAnsi="宋体" w:cs="宋体"/>
          <w:spacing w:val="-4"/>
          <w:szCs w:val="21"/>
          <w:highlight w:val="none"/>
          <w:lang w:eastAsia="zh-CN"/>
        </w:rPr>
        <w:t>氯霉素</w:t>
      </w:r>
      <w:r>
        <w:rPr>
          <w:rFonts w:hint="eastAsia" w:ascii="宋体" w:hAnsi="宋体" w:cs="宋体"/>
          <w:spacing w:val="-4"/>
          <w:szCs w:val="21"/>
          <w:highlight w:val="none"/>
        </w:rPr>
        <w:t>采购项目</w:t>
      </w:r>
    </w:p>
    <w:p w14:paraId="2E8A9DED">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★预算金额：</w:t>
      </w:r>
      <w:r>
        <w:rPr>
          <w:rFonts w:hint="eastAsia" w:ascii="宋体" w:hAnsi="宋体" w:cs="宋体"/>
          <w:spacing w:val="-4"/>
          <w:szCs w:val="21"/>
          <w:highlight w:val="none"/>
          <w:lang w:eastAsia="zh-CN"/>
        </w:rPr>
        <w:t>26</w:t>
      </w:r>
      <w:r>
        <w:rPr>
          <w:rFonts w:hint="eastAsia" w:ascii="宋体" w:hAnsi="宋体" w:cs="宋体"/>
          <w:spacing w:val="-4"/>
          <w:szCs w:val="21"/>
          <w:highlight w:val="none"/>
        </w:rPr>
        <w:t>万元</w:t>
      </w:r>
    </w:p>
    <w:p w14:paraId="16D95AE0">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★单价限价：2600元/kg</w:t>
      </w:r>
    </w:p>
    <w:p w14:paraId="2B800BAF">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规格：不限，符合CDE备案标准</w:t>
      </w:r>
    </w:p>
    <w:p w14:paraId="6A4CF6EA">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合同履行期限：合同签订后按需完成供货。</w:t>
      </w:r>
    </w:p>
    <w:p w14:paraId="25A94DA5">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氯霉素</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eastAsia="zh-CN" w:bidi="ar"/>
              </w:rPr>
              <w:t>100kg</w:t>
            </w:r>
            <w:r>
              <w:rPr>
                <w:rFonts w:hint="eastAsia" w:ascii="宋体" w:hAnsi="宋体" w:cs="宋体"/>
                <w:color w:val="000000"/>
                <w:kern w:val="0"/>
                <w:sz w:val="22"/>
                <w:highlight w:val="none"/>
                <w:lang w:bidi="ar"/>
              </w:rPr>
              <w:t>/年</w:t>
            </w:r>
          </w:p>
        </w:tc>
      </w:tr>
    </w:tbl>
    <w:p w14:paraId="653C7E0C">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★四、质保要求</w:t>
      </w:r>
    </w:p>
    <w:p w14:paraId="44224B9B">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1.质保期：2年</w:t>
      </w:r>
    </w:p>
    <w:p w14:paraId="72BB4056">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2.供货商接业主通知后一周内完成对质保期内出现</w:t>
      </w:r>
      <w:r>
        <w:rPr>
          <w:rFonts w:ascii="宋体" w:hAnsi="宋体" w:cs="宋体"/>
          <w:spacing w:val="-4"/>
          <w:szCs w:val="21"/>
          <w:highlight w:val="none"/>
        </w:rPr>
        <w:t>问题</w:t>
      </w:r>
      <w:r>
        <w:rPr>
          <w:rFonts w:hint="eastAsia" w:ascii="宋体" w:hAnsi="宋体" w:cs="宋体"/>
          <w:spacing w:val="-4"/>
          <w:szCs w:val="21"/>
          <w:highlight w:val="none"/>
        </w:rPr>
        <w:t>的原辅料的退换货。</w:t>
      </w:r>
    </w:p>
    <w:p w14:paraId="14A02AF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五、付款条件</w:t>
      </w:r>
    </w:p>
    <w:p w14:paraId="5F9C113A">
      <w:pPr>
        <w:spacing w:line="360" w:lineRule="auto"/>
        <w:ind w:firstLine="420" w:firstLineChars="200"/>
        <w:rPr>
          <w:rFonts w:hint="eastAsia" w:ascii="宋体" w:hAnsi="宋体" w:cs="宋体"/>
          <w:szCs w:val="21"/>
          <w:highlight w:val="none"/>
        </w:rPr>
      </w:pPr>
      <w:r>
        <w:rPr>
          <w:rFonts w:hint="eastAsia"/>
          <w:szCs w:val="21"/>
          <w:highlight w:val="none"/>
          <w:lang w:val="zh-CN"/>
        </w:rPr>
        <w:t>供应商于每个月</w:t>
      </w:r>
      <w:r>
        <w:rPr>
          <w:rFonts w:hint="eastAsia"/>
          <w:szCs w:val="21"/>
          <w:highlight w:val="none"/>
        </w:rPr>
        <w:t>25号前提供订单发票（增值税普通发票），</w:t>
      </w:r>
      <w:r>
        <w:rPr>
          <w:rFonts w:hint="eastAsia"/>
          <w:szCs w:val="21"/>
          <w:highlight w:val="none"/>
          <w:lang w:val="zh-CN"/>
        </w:rPr>
        <w:t>验收合格后开票，</w:t>
      </w:r>
      <w:r>
        <w:rPr>
          <w:rFonts w:hint="eastAsia"/>
          <w:szCs w:val="21"/>
          <w:highlight w:val="none"/>
        </w:rPr>
        <w:t>采购人在收到供应商开具的增值税普通发票后1个月内支付</w:t>
      </w:r>
      <w:r>
        <w:rPr>
          <w:rFonts w:hint="eastAsia" w:ascii="宋体" w:hAnsi="宋体" w:cs="宋体"/>
          <w:spacing w:val="-4"/>
          <w:szCs w:val="21"/>
          <w:highlight w:val="none"/>
        </w:rPr>
        <w:t>，详见合同条款。</w:t>
      </w:r>
    </w:p>
    <w:p w14:paraId="014DC85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00ABAFF">
      <w:pPr>
        <w:numPr>
          <w:ilvl w:val="0"/>
          <w:numId w:val="5"/>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2.上述要求供应商在响应文件中进行逐项应答。如有疑问请与采购单位联系。</w:t>
      </w:r>
    </w:p>
    <w:p w14:paraId="67B3830E">
      <w:pPr>
        <w:spacing w:line="440" w:lineRule="exact"/>
        <w:rPr>
          <w:rFonts w:hint="eastAsia" w:ascii="宋体" w:hAnsi="宋体" w:cs="宋体"/>
          <w:b/>
          <w:sz w:val="24"/>
          <w:highlight w:val="none"/>
        </w:rPr>
      </w:pPr>
    </w:p>
    <w:p w14:paraId="6CB7ACEA">
      <w:pPr>
        <w:spacing w:line="440" w:lineRule="exact"/>
        <w:rPr>
          <w:rFonts w:hint="eastAsia" w:ascii="宋体" w:hAnsi="宋体" w:cs="宋体"/>
          <w:b/>
          <w:sz w:val="24"/>
          <w:highlight w:val="none"/>
        </w:rPr>
      </w:pPr>
    </w:p>
    <w:p w14:paraId="5D717E5F">
      <w:pPr>
        <w:spacing w:line="440" w:lineRule="exact"/>
        <w:rPr>
          <w:rFonts w:hint="eastAsia" w:ascii="宋体" w:hAnsi="宋体" w:cs="宋体"/>
          <w:b/>
          <w:sz w:val="24"/>
          <w:highlight w:val="none"/>
        </w:rPr>
      </w:pPr>
    </w:p>
    <w:p w14:paraId="6609FBF8">
      <w:pPr>
        <w:spacing w:line="440" w:lineRule="exact"/>
        <w:rPr>
          <w:rFonts w:hint="eastAsia" w:ascii="宋体" w:hAnsi="宋体" w:cs="宋体"/>
          <w:b/>
          <w:sz w:val="24"/>
          <w:highlight w:val="none"/>
        </w:rPr>
      </w:pPr>
    </w:p>
    <w:p w14:paraId="281443CB">
      <w:pPr>
        <w:spacing w:line="440" w:lineRule="exact"/>
        <w:rPr>
          <w:rFonts w:hint="eastAsia" w:ascii="宋体" w:hAnsi="宋体" w:cs="宋体"/>
          <w:b/>
          <w:sz w:val="24"/>
          <w:highlight w:val="none"/>
        </w:rPr>
      </w:pPr>
    </w:p>
    <w:p w14:paraId="2C798F66">
      <w:pPr>
        <w:spacing w:line="440" w:lineRule="exact"/>
        <w:rPr>
          <w:rFonts w:hint="eastAsia" w:ascii="宋体" w:hAnsi="宋体" w:cs="宋体"/>
          <w:b/>
          <w:sz w:val="24"/>
          <w:highlight w:val="none"/>
        </w:rPr>
      </w:pPr>
    </w:p>
    <w:p w14:paraId="4E7F0EED">
      <w:pPr>
        <w:rPr>
          <w:rFonts w:hint="eastAsia" w:ascii="宋体" w:hAnsi="宋体" w:cs="宋体"/>
          <w:sz w:val="32"/>
          <w:szCs w:val="32"/>
          <w:highlight w:val="none"/>
        </w:rPr>
      </w:pPr>
      <w:r>
        <w:rPr>
          <w:rFonts w:hint="eastAsia" w:ascii="宋体" w:hAnsi="宋体" w:cs="宋体"/>
          <w:sz w:val="32"/>
          <w:szCs w:val="32"/>
          <w:highlight w:val="none"/>
        </w:rPr>
        <w:br w:type="page"/>
      </w:r>
    </w:p>
    <w:p w14:paraId="7B6C6FE3">
      <w:pPr>
        <w:jc w:val="center"/>
        <w:rPr>
          <w:rFonts w:hint="eastAsia" w:ascii="宋体" w:hAnsi="宋体" w:cs="宋体"/>
          <w:sz w:val="32"/>
          <w:szCs w:val="32"/>
          <w:highlight w:val="none"/>
        </w:rPr>
      </w:pPr>
      <w:r>
        <w:rPr>
          <w:rFonts w:hint="eastAsia" w:ascii="宋体" w:hAnsi="宋体" w:cs="宋体"/>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sz w:val="28"/>
          <w:szCs w:val="28"/>
          <w:highlight w:val="none"/>
        </w:rPr>
      </w:pPr>
      <w:bookmarkStart w:id="28" w:name="_Toc256000040"/>
      <w:bookmarkStart w:id="29" w:name="_Toc29913945"/>
      <w:r>
        <w:rPr>
          <w:rStyle w:val="47"/>
          <w:rFonts w:hint="eastAsia" w:ascii="黑体" w:hAnsi="华文中宋" w:eastAsia="黑体" w:cs="Times New Roman"/>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56000041"/>
      <w:bookmarkStart w:id="31" w:name="_Toc29913946"/>
      <w:r>
        <w:rPr>
          <w:rStyle w:val="47"/>
          <w:rFonts w:hint="eastAsia" w:ascii="黑体" w:hAnsi="黑体" w:eastAsia="黑体" w:cs="Times New Roman"/>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68C63A53">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5118341D">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9B2A77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szCs w:val="21"/>
                <w:highlight w:val="none"/>
                <w:u w:val="single"/>
              </w:rPr>
            </w:pPr>
          </w:p>
        </w:tc>
      </w:tr>
    </w:tbl>
    <w:p w14:paraId="3023B19D">
      <w:pPr>
        <w:rPr>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bookmarkStart w:id="35" w:name="_GoBack"/>
      <w:bookmarkEnd w:id="35"/>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06E38F07">
      <w:pPr>
        <w:rPr>
          <w:rFonts w:hint="eastAsia" w:ascii="宋体" w:hAnsi="宋体" w:cs="宋体"/>
          <w:sz w:val="32"/>
          <w:szCs w:val="32"/>
          <w:highlight w:val="none"/>
        </w:rPr>
      </w:pPr>
    </w:p>
    <w:p w14:paraId="63AC1082">
      <w:pPr>
        <w:pStyle w:val="2"/>
        <w:ind w:firstLine="211"/>
        <w:rPr>
          <w:highlight w:val="none"/>
        </w:rPr>
      </w:pPr>
    </w:p>
    <w:p w14:paraId="5B022A7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D23C588">
      <w:pPr>
        <w:jc w:val="center"/>
        <w:rPr>
          <w:rFonts w:hint="eastAsia" w:ascii="宋体" w:hAnsi="宋体" w:cs="宋体"/>
          <w:b/>
          <w:bCs/>
          <w:sz w:val="32"/>
          <w:szCs w:val="32"/>
          <w:highlight w:val="none"/>
        </w:rPr>
      </w:pPr>
      <w:r>
        <w:rPr>
          <w:rFonts w:hint="eastAsia" w:ascii="宋体" w:hAnsi="宋体" w:cs="宋体"/>
          <w:b/>
          <w:bCs/>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szCs w:val="21"/>
          <w:highlight w:val="none"/>
        </w:rPr>
      </w:pPr>
    </w:p>
    <w:p w14:paraId="10A6CB9C">
      <w:pPr>
        <w:spacing w:line="440" w:lineRule="exact"/>
        <w:rPr>
          <w:rFonts w:hint="eastAsia" w:ascii="宋体" w:hAnsi="宋体" w:cs="宋体"/>
          <w:sz w:val="20"/>
          <w:szCs w:val="20"/>
          <w:highlight w:val="none"/>
        </w:rPr>
      </w:pPr>
    </w:p>
    <w:p w14:paraId="69DDDB03">
      <w:pPr>
        <w:spacing w:line="440" w:lineRule="exact"/>
        <w:rPr>
          <w:rFonts w:hint="eastAsia" w:ascii="宋体" w:hAnsi="宋体" w:cs="宋体"/>
          <w:sz w:val="20"/>
          <w:szCs w:val="20"/>
          <w:highlight w:val="none"/>
        </w:rPr>
      </w:pPr>
    </w:p>
    <w:p w14:paraId="7F27FCE5">
      <w:pPr>
        <w:spacing w:line="440" w:lineRule="exact"/>
        <w:rPr>
          <w:rFonts w:hint="eastAsia" w:ascii="宋体" w:hAnsi="宋体" w:cs="宋体"/>
          <w:sz w:val="20"/>
          <w:szCs w:val="20"/>
          <w:highlight w:val="none"/>
        </w:rPr>
      </w:pPr>
    </w:p>
    <w:p w14:paraId="3C1DD23B">
      <w:pPr>
        <w:spacing w:line="440" w:lineRule="exact"/>
        <w:rPr>
          <w:rFonts w:hint="eastAsia" w:ascii="宋体" w:hAnsi="宋体" w:cs="宋体"/>
          <w:sz w:val="20"/>
          <w:szCs w:val="20"/>
          <w:highlight w:val="none"/>
        </w:rPr>
      </w:pPr>
    </w:p>
    <w:p w14:paraId="5F16F0C8">
      <w:pPr>
        <w:spacing w:line="440" w:lineRule="exact"/>
        <w:rPr>
          <w:rFonts w:hint="eastAsia" w:ascii="宋体" w:hAnsi="宋体" w:cs="宋体"/>
          <w:sz w:val="20"/>
          <w:szCs w:val="20"/>
          <w:highlight w:val="none"/>
        </w:rPr>
      </w:pPr>
    </w:p>
    <w:p w14:paraId="0E201036">
      <w:pPr>
        <w:spacing w:line="440" w:lineRule="exact"/>
        <w:rPr>
          <w:rFonts w:hint="eastAsia" w:ascii="宋体" w:hAnsi="宋体" w:cs="宋体"/>
          <w:sz w:val="20"/>
          <w:szCs w:val="20"/>
          <w:highlight w:val="none"/>
        </w:rPr>
      </w:pPr>
    </w:p>
    <w:p w14:paraId="7F1A9C23">
      <w:pPr>
        <w:jc w:val="center"/>
        <w:rPr>
          <w:rFonts w:hint="eastAsia" w:ascii="宋体" w:hAnsi="宋体" w:cs="宋体"/>
          <w:sz w:val="20"/>
          <w:szCs w:val="20"/>
          <w:highlight w:val="none"/>
        </w:rPr>
      </w:pPr>
      <w:r>
        <w:rPr>
          <w:rFonts w:hint="eastAsia" w:ascii="宋体" w:hAnsi="宋体" w:cs="宋体"/>
          <w:sz w:val="28"/>
          <w:szCs w:val="28"/>
          <w:highlight w:val="none"/>
        </w:rPr>
        <w:t>（项目名称）</w:t>
      </w:r>
    </w:p>
    <w:p w14:paraId="3AE4F795">
      <w:pPr>
        <w:jc w:val="center"/>
        <w:rPr>
          <w:rFonts w:hint="eastAsia" w:ascii="宋体" w:hAnsi="宋体" w:cs="宋体"/>
          <w:sz w:val="20"/>
          <w:szCs w:val="20"/>
          <w:highlight w:val="none"/>
        </w:rPr>
      </w:pPr>
    </w:p>
    <w:p w14:paraId="7CFAD52F">
      <w:pPr>
        <w:rPr>
          <w:rFonts w:hint="eastAsia" w:ascii="宋体" w:hAnsi="宋体" w:cs="宋体"/>
          <w:sz w:val="20"/>
          <w:szCs w:val="20"/>
          <w:highlight w:val="none"/>
        </w:rPr>
      </w:pPr>
    </w:p>
    <w:p w14:paraId="3DD165E8">
      <w:pPr>
        <w:jc w:val="center"/>
        <w:rPr>
          <w:rFonts w:hint="eastAsia" w:ascii="宋体" w:hAnsi="宋体" w:cs="宋体"/>
          <w:sz w:val="44"/>
          <w:szCs w:val="44"/>
          <w:highlight w:val="none"/>
        </w:rPr>
      </w:pPr>
      <w:r>
        <w:rPr>
          <w:rFonts w:hint="eastAsia" w:ascii="宋体" w:hAnsi="宋体" w:cs="宋体"/>
          <w:sz w:val="44"/>
          <w:szCs w:val="44"/>
          <w:highlight w:val="none"/>
        </w:rPr>
        <w:t>投标文件</w:t>
      </w:r>
    </w:p>
    <w:p w14:paraId="253F5C9C">
      <w:pPr>
        <w:rPr>
          <w:rFonts w:hint="eastAsia" w:ascii="宋体" w:hAnsi="宋体" w:cs="宋体"/>
          <w:sz w:val="28"/>
          <w:szCs w:val="28"/>
          <w:highlight w:val="none"/>
        </w:rPr>
      </w:pPr>
    </w:p>
    <w:p w14:paraId="0AD092A9">
      <w:pPr>
        <w:rPr>
          <w:rFonts w:hint="eastAsia" w:ascii="宋体" w:hAnsi="宋体" w:cs="宋体"/>
          <w:sz w:val="28"/>
          <w:szCs w:val="28"/>
          <w:highlight w:val="none"/>
        </w:rPr>
      </w:pPr>
    </w:p>
    <w:p w14:paraId="7E970388">
      <w:pPr>
        <w:rPr>
          <w:rFonts w:hint="eastAsia" w:ascii="宋体" w:hAnsi="宋体" w:cs="宋体"/>
          <w:sz w:val="28"/>
          <w:szCs w:val="28"/>
          <w:highlight w:val="none"/>
        </w:rPr>
      </w:pPr>
    </w:p>
    <w:p w14:paraId="026F63B5">
      <w:pPr>
        <w:rPr>
          <w:rFonts w:hint="eastAsia" w:ascii="宋体" w:hAnsi="宋体" w:cs="宋体"/>
          <w:sz w:val="28"/>
          <w:szCs w:val="28"/>
          <w:highlight w:val="none"/>
        </w:rPr>
      </w:pPr>
    </w:p>
    <w:p w14:paraId="0650CE6E">
      <w:pPr>
        <w:rPr>
          <w:rFonts w:hint="eastAsia" w:ascii="宋体" w:hAnsi="宋体" w:cs="宋体"/>
          <w:sz w:val="28"/>
          <w:szCs w:val="28"/>
          <w:highlight w:val="none"/>
        </w:rPr>
      </w:pPr>
    </w:p>
    <w:p w14:paraId="650C03DD">
      <w:pPr>
        <w:rPr>
          <w:rFonts w:hint="eastAsia" w:ascii="宋体" w:hAnsi="宋体" w:cs="宋体"/>
          <w:sz w:val="28"/>
          <w:szCs w:val="28"/>
          <w:highlight w:val="none"/>
        </w:rPr>
      </w:pPr>
    </w:p>
    <w:p w14:paraId="18FD2512">
      <w:pPr>
        <w:rPr>
          <w:rFonts w:hint="eastAsia" w:ascii="宋体" w:hAnsi="宋体" w:cs="宋体"/>
          <w:sz w:val="28"/>
          <w:szCs w:val="28"/>
          <w:highlight w:val="none"/>
        </w:rPr>
      </w:pPr>
    </w:p>
    <w:p w14:paraId="4283EE65">
      <w:pPr>
        <w:rPr>
          <w:rFonts w:hint="eastAsia" w:ascii="宋体" w:hAnsi="宋体" w:cs="宋体"/>
          <w:sz w:val="28"/>
          <w:szCs w:val="28"/>
          <w:highlight w:val="none"/>
        </w:rPr>
      </w:pPr>
    </w:p>
    <w:p w14:paraId="5A5D5DC6">
      <w:pPr>
        <w:jc w:val="center"/>
        <w:rPr>
          <w:rFonts w:hint="eastAsia" w:ascii="宋体" w:hAnsi="宋体" w:cs="宋体"/>
          <w:sz w:val="28"/>
          <w:szCs w:val="28"/>
          <w:highlight w:val="none"/>
          <w:u w:val="single"/>
        </w:rPr>
      </w:pPr>
      <w:r>
        <w:rPr>
          <w:rFonts w:hint="eastAsia" w:ascii="宋体" w:hAnsi="宋体" w:cs="宋体"/>
          <w:sz w:val="28"/>
          <w:szCs w:val="28"/>
          <w:highlight w:val="none"/>
        </w:rPr>
        <w:t>投标人：（盖单位章）</w:t>
      </w:r>
    </w:p>
    <w:p w14:paraId="4AE360E7">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法定代表人或其委托代理人：（签字/签章）</w:t>
      </w:r>
    </w:p>
    <w:p w14:paraId="10094DF2">
      <w:pPr>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4FFFF017">
      <w:pPr>
        <w:widowControl/>
        <w:jc w:val="left"/>
        <w:rPr>
          <w:rFonts w:hint="eastAsia" w:ascii="宋体" w:hAnsi="宋体" w:cs="宋体"/>
          <w:sz w:val="28"/>
          <w:szCs w:val="28"/>
          <w:highlight w:val="none"/>
        </w:rPr>
      </w:pPr>
      <w:r>
        <w:rPr>
          <w:rFonts w:hint="eastAsia" w:ascii="宋体" w:hAnsi="宋体" w:cs="宋体"/>
          <w:sz w:val="28"/>
          <w:szCs w:val="28"/>
          <w:highlight w:val="none"/>
        </w:rPr>
        <w:br w:type="page"/>
      </w:r>
    </w:p>
    <w:p w14:paraId="28AA7E85">
      <w:pPr>
        <w:spacing w:before="312" w:beforeLines="100" w:after="312" w:afterLines="100"/>
        <w:jc w:val="center"/>
        <w:rPr>
          <w:rFonts w:hint="eastAsia" w:ascii="宋体" w:hAnsi="宋体" w:cs="宋体"/>
          <w:sz w:val="32"/>
          <w:szCs w:val="32"/>
          <w:highlight w:val="none"/>
        </w:rPr>
      </w:pPr>
      <w:r>
        <w:rPr>
          <w:rFonts w:hint="eastAsia" w:ascii="宋体" w:hAnsi="宋体" w:cs="宋体"/>
          <w:sz w:val="32"/>
          <w:szCs w:val="32"/>
          <w:highlight w:val="none"/>
        </w:rPr>
        <w:t>目录</w:t>
      </w:r>
    </w:p>
    <w:p w14:paraId="2FC477D4">
      <w:pPr>
        <w:jc w:val="center"/>
        <w:rPr>
          <w:rFonts w:hint="eastAsia" w:ascii="宋体" w:hAnsi="宋体" w:cs="宋体"/>
          <w:szCs w:val="21"/>
          <w:highlight w:val="none"/>
        </w:rPr>
      </w:pPr>
      <w:r>
        <w:rPr>
          <w:rFonts w:hint="eastAsia" w:ascii="宋体" w:hAnsi="宋体" w:cs="宋体"/>
          <w:szCs w:val="21"/>
          <w:highlight w:val="none"/>
        </w:rPr>
        <w:t>（注：供应商根据本章附件顺序编制投标文件并制作目录（须生成页码））</w:t>
      </w:r>
    </w:p>
    <w:p w14:paraId="1F35CCBF">
      <w:pPr>
        <w:spacing w:line="440" w:lineRule="exact"/>
        <w:rPr>
          <w:rFonts w:hint="eastAsia" w:ascii="宋体" w:hAnsi="宋体" w:cs="宋体"/>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kern w:val="0"/>
          <w:szCs w:val="21"/>
          <w:highlight w:val="none"/>
        </w:rPr>
      </w:pPr>
      <w:r>
        <w:rPr>
          <w:rFonts w:hint="eastAsia" w:ascii="宋体" w:hAnsi="宋体" w:cs="宋体"/>
          <w:b/>
          <w:kern w:val="0"/>
          <w:sz w:val="36"/>
          <w:szCs w:val="36"/>
          <w:highlight w:val="none"/>
        </w:rPr>
        <w:t>投标申请及声明</w:t>
      </w:r>
    </w:p>
    <w:p w14:paraId="0835E5F6">
      <w:pPr>
        <w:widowControl/>
        <w:shd w:val="clear" w:color="auto" w:fill="FFFFFF"/>
        <w:spacing w:line="400" w:lineRule="exact"/>
        <w:rPr>
          <w:rFonts w:hint="eastAsia" w:ascii="宋体" w:hAnsi="宋体" w:cs="宋体"/>
          <w:kern w:val="0"/>
          <w:szCs w:val="21"/>
          <w:highlight w:val="none"/>
        </w:rPr>
      </w:pPr>
      <w:r>
        <w:rPr>
          <w:rFonts w:hint="eastAsia" w:ascii="宋体" w:hAnsi="宋体" w:cs="宋体"/>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根据贵方</w:t>
      </w:r>
      <w:r>
        <w:rPr>
          <w:rFonts w:hint="eastAsia" w:ascii="宋体" w:hAnsi="宋体" w:cs="宋体"/>
          <w:kern w:val="0"/>
          <w:szCs w:val="21"/>
          <w:highlight w:val="none"/>
          <w:u w:val="single"/>
        </w:rPr>
        <w:t>           （</w:t>
      </w:r>
      <w:r>
        <w:rPr>
          <w:rFonts w:hint="eastAsia" w:ascii="宋体" w:hAnsi="宋体" w:cs="宋体"/>
          <w:kern w:val="0"/>
          <w:szCs w:val="21"/>
          <w:highlight w:val="none"/>
        </w:rPr>
        <w:t>项目名称） </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（项目编号）投标邀请，正式授权下述签字人</w:t>
      </w:r>
      <w:r>
        <w:rPr>
          <w:rFonts w:hint="eastAsia" w:ascii="宋体" w:hAnsi="宋体" w:cs="宋体"/>
          <w:kern w:val="0"/>
          <w:szCs w:val="21"/>
          <w:highlight w:val="none"/>
          <w:u w:val="single"/>
        </w:rPr>
        <w:t>           </w:t>
      </w:r>
      <w:r>
        <w:rPr>
          <w:rFonts w:hint="eastAsia" w:ascii="宋体" w:hAnsi="宋体" w:cs="宋体"/>
          <w:kern w:val="0"/>
          <w:szCs w:val="21"/>
          <w:highlight w:val="none"/>
        </w:rPr>
        <w:t>(姓名和职务)代表投标人</w:t>
      </w:r>
      <w:r>
        <w:rPr>
          <w:rFonts w:hint="eastAsia" w:ascii="宋体" w:hAnsi="宋体" w:cs="宋体"/>
          <w:kern w:val="0"/>
          <w:szCs w:val="21"/>
          <w:highlight w:val="none"/>
          <w:u w:val="single"/>
        </w:rPr>
        <w:t>     </w:t>
      </w:r>
      <w:r>
        <w:rPr>
          <w:rFonts w:hint="eastAsia" w:ascii="宋体" w:hAnsi="宋体" w:cs="宋体"/>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kern w:val="0"/>
          <w:szCs w:val="21"/>
          <w:highlight w:val="none"/>
        </w:rPr>
      </w:pPr>
      <w:r>
        <w:rPr>
          <w:rFonts w:hint="eastAsia" w:ascii="宋体" w:hAnsi="宋体" w:cs="宋体"/>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3、本项目交付时间为：</w:t>
      </w:r>
      <w:r>
        <w:rPr>
          <w:rFonts w:hint="eastAsia" w:ascii="宋体" w:hAnsi="宋体" w:cs="宋体"/>
          <w:kern w:val="0"/>
          <w:szCs w:val="21"/>
          <w:highlight w:val="none"/>
          <w:u w:val="single"/>
        </w:rPr>
        <w:t xml:space="preserve">  满足招标文件要求  </w:t>
      </w:r>
      <w:r>
        <w:rPr>
          <w:rFonts w:hint="eastAsia" w:ascii="宋体" w:hAnsi="宋体" w:cs="宋体"/>
          <w:kern w:val="0"/>
          <w:szCs w:val="21"/>
          <w:highlight w:val="none"/>
        </w:rPr>
        <w:t>。</w:t>
      </w:r>
    </w:p>
    <w:p w14:paraId="186E683E">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w:t>
      </w:r>
    </w:p>
    <w:p w14:paraId="1222001A">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u w:val="single"/>
        </w:rPr>
        <w:t>                      </w:t>
      </w:r>
    </w:p>
    <w:p w14:paraId="3D6A9E1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传   真：</w:t>
      </w:r>
      <w:r>
        <w:rPr>
          <w:rFonts w:hint="eastAsia" w:ascii="宋体" w:hAnsi="宋体" w:cs="宋体"/>
          <w:kern w:val="0"/>
          <w:szCs w:val="21"/>
          <w:highlight w:val="none"/>
          <w:u w:val="single"/>
        </w:rPr>
        <w:t>                      </w:t>
      </w:r>
    </w:p>
    <w:p w14:paraId="3E3FBE7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开户银行：</w:t>
      </w:r>
    </w:p>
    <w:p w14:paraId="2E7B64A1">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银行账号：</w:t>
      </w:r>
    </w:p>
    <w:p w14:paraId="4ED03633">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投标人授权代表姓名（签字或签章）：</w:t>
      </w:r>
      <w:r>
        <w:rPr>
          <w:rFonts w:hint="eastAsia" w:ascii="宋体" w:hAnsi="宋体" w:cs="宋体"/>
          <w:kern w:val="0"/>
          <w:szCs w:val="21"/>
          <w:highlight w:val="none"/>
          <w:u w:val="single"/>
        </w:rPr>
        <w:t>        </w:t>
      </w:r>
    </w:p>
    <w:p w14:paraId="24BC27D5">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w:t>
      </w:r>
      <w:r>
        <w:rPr>
          <w:rFonts w:hint="eastAsia" w:ascii="宋体" w:hAnsi="宋体" w:cs="宋体"/>
          <w:kern w:val="0"/>
          <w:szCs w:val="21"/>
          <w:highlight w:val="none"/>
        </w:rPr>
        <w:t>（盖章）</w:t>
      </w:r>
    </w:p>
    <w:p w14:paraId="6150E00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日    期：</w:t>
      </w: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w:t>
      </w:r>
    </w:p>
    <w:p w14:paraId="76AF81F2">
      <w:pPr>
        <w:widowControl/>
        <w:shd w:val="clear" w:color="auto" w:fill="FFFFFF"/>
        <w:spacing w:line="360" w:lineRule="auto"/>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kern w:val="0"/>
          <w:szCs w:val="21"/>
          <w:highlight w:val="none"/>
        </w:rPr>
      </w:pPr>
      <w:r>
        <w:rPr>
          <w:rFonts w:hint="eastAsia" w:ascii="宋体" w:hAnsi="宋体" w:cs="宋体"/>
          <w:b/>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kern w:val="0"/>
          <w:szCs w:val="21"/>
          <w:highlight w:val="none"/>
        </w:rPr>
      </w:pPr>
    </w:p>
    <w:p w14:paraId="3BC16E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本授权书声明：注册于</w:t>
      </w:r>
      <w:r>
        <w:rPr>
          <w:rFonts w:hint="eastAsia" w:ascii="宋体" w:hAnsi="宋体" w:cs="宋体"/>
          <w:kern w:val="0"/>
          <w:szCs w:val="21"/>
          <w:highlight w:val="none"/>
          <w:u w:val="single"/>
        </w:rPr>
        <w:t>              </w:t>
      </w:r>
      <w:r>
        <w:rPr>
          <w:rFonts w:hint="eastAsia" w:ascii="宋体" w:hAnsi="宋体" w:cs="宋体"/>
          <w:kern w:val="0"/>
          <w:szCs w:val="21"/>
          <w:highlight w:val="none"/>
        </w:rPr>
        <w:t>（投标人住址）的</w:t>
      </w:r>
      <w:r>
        <w:rPr>
          <w:rFonts w:hint="eastAsia" w:ascii="宋体" w:hAnsi="宋体" w:cs="宋体"/>
          <w:kern w:val="0"/>
          <w:szCs w:val="21"/>
          <w:highlight w:val="none"/>
          <w:u w:val="single"/>
        </w:rPr>
        <w:t>           </w:t>
      </w:r>
      <w:r>
        <w:rPr>
          <w:rFonts w:hint="eastAsia" w:ascii="宋体" w:hAnsi="宋体" w:cs="宋体"/>
          <w:kern w:val="0"/>
          <w:szCs w:val="21"/>
          <w:highlight w:val="none"/>
        </w:rPr>
        <w:t>（投标人名称）法定代表人</w:t>
      </w:r>
      <w:r>
        <w:rPr>
          <w:rFonts w:hint="eastAsia" w:ascii="宋体" w:hAnsi="宋体" w:cs="宋体"/>
          <w:kern w:val="0"/>
          <w:szCs w:val="21"/>
          <w:highlight w:val="none"/>
          <w:u w:val="single"/>
        </w:rPr>
        <w:t>        </w:t>
      </w:r>
      <w:r>
        <w:rPr>
          <w:rFonts w:hint="eastAsia" w:ascii="宋体" w:hAnsi="宋体" w:cs="宋体"/>
          <w:kern w:val="0"/>
          <w:szCs w:val="21"/>
          <w:highlight w:val="none"/>
        </w:rPr>
        <w:t>（法定代表人姓名、职务）代表本公司授权在下面签字的</w:t>
      </w:r>
      <w:r>
        <w:rPr>
          <w:rFonts w:hint="eastAsia" w:ascii="宋体" w:hAnsi="宋体" w:cs="宋体"/>
          <w:kern w:val="0"/>
          <w:szCs w:val="21"/>
          <w:highlight w:val="none"/>
          <w:u w:val="single"/>
        </w:rPr>
        <w:t>        </w:t>
      </w:r>
      <w:r>
        <w:rPr>
          <w:rFonts w:hint="eastAsia" w:ascii="宋体" w:hAnsi="宋体" w:cs="宋体"/>
          <w:kern w:val="0"/>
          <w:szCs w:val="21"/>
          <w:highlight w:val="none"/>
        </w:rPr>
        <w:t>（投标人代表姓名、职务）为本公司的合法代理人，就贵方组织的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kern w:val="0"/>
          <w:szCs w:val="21"/>
          <w:highlight w:val="none"/>
        </w:rPr>
      </w:pPr>
    </w:p>
    <w:p w14:paraId="54B71E9A">
      <w:pPr>
        <w:widowControl/>
        <w:shd w:val="clear" w:color="auto" w:fill="FFFFFF"/>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3AE938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3B5F773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586C6D03">
      <w:pPr>
        <w:autoSpaceDE w:val="0"/>
        <w:autoSpaceDN w:val="0"/>
        <w:adjustRightInd w:val="0"/>
        <w:spacing w:line="360" w:lineRule="auto"/>
        <w:rPr>
          <w:rFonts w:hint="eastAsia" w:ascii="宋体" w:hAnsi="宋体" w:cs="宋体"/>
          <w:highlight w:val="none"/>
        </w:rPr>
      </w:pPr>
      <w:r>
        <w:rPr>
          <w:rFonts w:hint="eastAsia" w:ascii="宋体" w:hAnsi="宋体" w:cs="宋体"/>
          <w:b/>
          <w:bCs/>
          <w:kern w:val="0"/>
          <w:szCs w:val="21"/>
          <w:highlight w:val="none"/>
        </w:rPr>
        <w:br w:type="page"/>
      </w:r>
      <w:bookmarkStart w:id="34" w:name="_Toc26810"/>
      <w:r>
        <w:rPr>
          <w:rFonts w:hint="eastAsia" w:ascii="宋体" w:hAnsi="宋体" w:cs="宋体"/>
          <w:b/>
          <w:bCs/>
          <w:kern w:val="0"/>
          <w:szCs w:val="21"/>
          <w:highlight w:val="none"/>
          <w:lang w:val="zh-CN"/>
        </w:rPr>
        <w:t>附件三、</w:t>
      </w:r>
      <w:bookmarkEnd w:id="34"/>
      <w:r>
        <w:rPr>
          <w:rFonts w:hint="eastAsia" w:ascii="宋体" w:hAnsi="宋体" w:cs="宋体"/>
          <w:b/>
          <w:bCs/>
          <w:kern w:val="0"/>
          <w:szCs w:val="21"/>
          <w:highlight w:val="none"/>
        </w:rPr>
        <w:t>开标一览表</w:t>
      </w:r>
    </w:p>
    <w:p w14:paraId="529F009A">
      <w:pPr>
        <w:autoSpaceDE w:val="0"/>
        <w:autoSpaceDN w:val="0"/>
        <w:adjustRightInd w:val="0"/>
        <w:rPr>
          <w:rFonts w:hint="eastAsia" w:ascii="宋体" w:hAnsi="宋体" w:cs="宋体"/>
          <w:b/>
          <w:bCs/>
          <w:highlight w:val="none"/>
          <w:lang w:val="zh-CN"/>
        </w:rPr>
      </w:pPr>
    </w:p>
    <w:p w14:paraId="38E6FF18">
      <w:pPr>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14:paraId="10D50BD2">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highlight w:val="none"/>
          <w:lang w:val="zh-CN"/>
        </w:rPr>
        <w:t xml:space="preserve">               </w:t>
      </w:r>
    </w:p>
    <w:p w14:paraId="5833316F">
      <w:pPr>
        <w:pStyle w:val="15"/>
        <w:spacing w:line="440" w:lineRule="exact"/>
        <w:ind w:firstLine="474" w:firstLineChars="225"/>
        <w:rPr>
          <w:rFonts w:hint="eastAsia" w:ascii="宋体" w:hAnsi="宋体" w:cs="宋体"/>
          <w:sz w:val="21"/>
          <w:szCs w:val="21"/>
          <w:highlight w:val="none"/>
        </w:rPr>
      </w:pPr>
      <w:r>
        <w:rPr>
          <w:rFonts w:hint="eastAsia" w:ascii="宋体" w:hAnsi="宋体" w:cs="宋体"/>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小写：人民币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DAA137A">
            <w:pPr>
              <w:pStyle w:val="15"/>
              <w:spacing w:line="440" w:lineRule="exact"/>
              <w:ind w:firstLine="2530" w:firstLineChars="1200"/>
              <w:rPr>
                <w:rFonts w:hint="eastAsia" w:ascii="宋体" w:hAnsi="宋体" w:cs="宋体"/>
                <w:sz w:val="21"/>
                <w:szCs w:val="21"/>
                <w:highlight w:val="none"/>
              </w:rPr>
            </w:pPr>
            <w:r>
              <w:rPr>
                <w:rFonts w:hint="eastAsia" w:ascii="宋体" w:hAnsi="宋体" w:cs="宋体"/>
                <w:sz w:val="21"/>
                <w:szCs w:val="21"/>
                <w:highlight w:val="none"/>
              </w:rPr>
              <w:t>大写：人民币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sz w:val="21"/>
                <w:szCs w:val="21"/>
                <w:highlight w:val="none"/>
                <w:u w:val="single"/>
              </w:rPr>
            </w:pPr>
            <w:r>
              <w:rPr>
                <w:rFonts w:hint="eastAsia" w:ascii="宋体" w:hAnsi="宋体" w:cs="宋体"/>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sz w:val="21"/>
                <w:szCs w:val="21"/>
                <w:highlight w:val="none"/>
              </w:rPr>
            </w:pPr>
          </w:p>
        </w:tc>
      </w:tr>
    </w:tbl>
    <w:p w14:paraId="644EF90F">
      <w:pPr>
        <w:widowControl/>
        <w:shd w:val="clear" w:color="auto" w:fill="FFFFFF"/>
        <w:spacing w:line="360" w:lineRule="auto"/>
        <w:jc w:val="left"/>
        <w:rPr>
          <w:rFonts w:hint="eastAsia" w:ascii="宋体" w:hAnsi="宋体" w:cs="宋体"/>
          <w:kern w:val="0"/>
          <w:szCs w:val="21"/>
          <w:highlight w:val="none"/>
        </w:rPr>
      </w:pPr>
    </w:p>
    <w:p w14:paraId="44B59D80">
      <w:pPr>
        <w:widowControl/>
        <w:shd w:val="clear" w:color="auto" w:fill="FFFFFF"/>
        <w:spacing w:line="360" w:lineRule="auto"/>
        <w:jc w:val="left"/>
        <w:rPr>
          <w:rFonts w:hint="eastAsia" w:ascii="宋体" w:hAnsi="宋体" w:cs="宋体"/>
          <w:kern w:val="0"/>
          <w:szCs w:val="21"/>
          <w:highlight w:val="none"/>
        </w:rPr>
      </w:pPr>
    </w:p>
    <w:p w14:paraId="0668044E">
      <w:pPr>
        <w:widowControl/>
        <w:shd w:val="clear" w:color="auto" w:fill="FFFFFF"/>
        <w:spacing w:line="360" w:lineRule="auto"/>
        <w:jc w:val="left"/>
        <w:rPr>
          <w:rFonts w:hint="eastAsia" w:ascii="宋体" w:hAnsi="宋体" w:cs="宋体"/>
          <w:kern w:val="0"/>
          <w:szCs w:val="21"/>
          <w:highlight w:val="none"/>
        </w:rPr>
      </w:pPr>
    </w:p>
    <w:p w14:paraId="5F79DEC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61646C35">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6498070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kern w:val="0"/>
          <w:highlight w:val="none"/>
          <w:lang w:val="zh-CN"/>
        </w:rPr>
      </w:pPr>
    </w:p>
    <w:p w14:paraId="4539E351">
      <w:pPr>
        <w:widowControl/>
        <w:shd w:val="clear" w:color="auto" w:fill="auto"/>
        <w:spacing w:line="240" w:lineRule="auto"/>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8D2796F">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bCs/>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kern w:val="0"/>
          <w:highlight w:val="none"/>
        </w:rPr>
      </w:pPr>
    </w:p>
    <w:p w14:paraId="64BC3EEB">
      <w:pPr>
        <w:widowControl/>
        <w:shd w:val="clear" w:color="auto" w:fill="FFFFFF"/>
        <w:spacing w:line="360" w:lineRule="auto"/>
        <w:jc w:val="left"/>
        <w:rPr>
          <w:rFonts w:hint="eastAsia" w:ascii="宋体" w:hAnsi="宋体" w:cs="宋体"/>
          <w:kern w:val="0"/>
          <w:szCs w:val="21"/>
          <w:highlight w:val="none"/>
        </w:rPr>
      </w:pPr>
    </w:p>
    <w:p w14:paraId="24C6A2AD">
      <w:pPr>
        <w:widowControl/>
        <w:shd w:val="clear" w:color="auto" w:fill="FFFFFF"/>
        <w:spacing w:line="360" w:lineRule="auto"/>
        <w:jc w:val="left"/>
        <w:rPr>
          <w:rFonts w:hint="eastAsia" w:ascii="宋体" w:hAnsi="宋体" w:cs="宋体"/>
          <w:kern w:val="0"/>
          <w:szCs w:val="21"/>
          <w:highlight w:val="none"/>
        </w:rPr>
      </w:pPr>
    </w:p>
    <w:p w14:paraId="735B9080">
      <w:pPr>
        <w:widowControl/>
        <w:shd w:val="clear" w:color="auto" w:fill="FFFFFF"/>
        <w:spacing w:line="360" w:lineRule="auto"/>
        <w:jc w:val="left"/>
        <w:rPr>
          <w:rFonts w:hint="eastAsia" w:ascii="宋体" w:hAnsi="宋体" w:cs="宋体"/>
          <w:kern w:val="0"/>
          <w:szCs w:val="21"/>
          <w:highlight w:val="none"/>
        </w:rPr>
      </w:pPr>
    </w:p>
    <w:p w14:paraId="1AC36D8C">
      <w:pPr>
        <w:widowControl/>
        <w:shd w:val="clear" w:color="auto" w:fill="FFFFFF"/>
        <w:spacing w:line="360" w:lineRule="auto"/>
        <w:jc w:val="left"/>
        <w:rPr>
          <w:rFonts w:hint="eastAsia" w:ascii="宋体" w:hAnsi="宋体" w:cs="宋体"/>
          <w:kern w:val="0"/>
          <w:szCs w:val="21"/>
          <w:highlight w:val="none"/>
        </w:rPr>
      </w:pPr>
    </w:p>
    <w:p w14:paraId="564E4ED4">
      <w:pPr>
        <w:widowControl/>
        <w:shd w:val="clear" w:color="auto" w:fill="FFFFFF"/>
        <w:spacing w:line="360" w:lineRule="auto"/>
        <w:jc w:val="left"/>
        <w:rPr>
          <w:rFonts w:hint="eastAsia" w:ascii="宋体" w:hAnsi="宋体" w:cs="宋体"/>
          <w:kern w:val="0"/>
          <w:szCs w:val="21"/>
          <w:highlight w:val="none"/>
        </w:rPr>
      </w:pPr>
    </w:p>
    <w:p w14:paraId="1532F2FC">
      <w:pPr>
        <w:widowControl/>
        <w:shd w:val="clear" w:color="auto" w:fill="FFFFFF"/>
        <w:spacing w:line="360" w:lineRule="auto"/>
        <w:jc w:val="left"/>
        <w:rPr>
          <w:rFonts w:hint="eastAsia" w:ascii="宋体" w:hAnsi="宋体" w:cs="宋体"/>
          <w:kern w:val="0"/>
          <w:szCs w:val="21"/>
          <w:highlight w:val="none"/>
        </w:rPr>
      </w:pPr>
    </w:p>
    <w:p w14:paraId="5EA06A76">
      <w:pPr>
        <w:widowControl/>
        <w:shd w:val="clear" w:color="auto" w:fill="FFFFFF"/>
        <w:spacing w:line="360" w:lineRule="auto"/>
        <w:jc w:val="left"/>
        <w:rPr>
          <w:rFonts w:hint="eastAsia" w:ascii="宋体" w:hAnsi="宋体" w:cs="宋体"/>
          <w:kern w:val="0"/>
          <w:szCs w:val="21"/>
          <w:highlight w:val="none"/>
        </w:rPr>
      </w:pPr>
    </w:p>
    <w:p w14:paraId="4B21248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518446C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5A9D4A44">
      <w:pPr>
        <w:widowControl/>
        <w:shd w:val="clear" w:color="auto" w:fill="FFFFFF"/>
        <w:spacing w:line="360" w:lineRule="auto"/>
        <w:jc w:val="left"/>
        <w:rPr>
          <w:rFonts w:hint="eastAsia" w:ascii="宋体" w:hAnsi="宋体" w:cs="宋体"/>
          <w:kern w:val="0"/>
          <w:szCs w:val="21"/>
          <w:highlight w:val="none"/>
        </w:rPr>
      </w:pPr>
    </w:p>
    <w:p w14:paraId="5F36EF1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597F1D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highlight w:val="none"/>
        </w:rPr>
        <w:t xml:space="preserve">     </w:t>
      </w:r>
    </w:p>
    <w:p w14:paraId="7CA5F54A">
      <w:pPr>
        <w:widowControl/>
        <w:shd w:val="clear" w:color="auto" w:fill="FFFFFF"/>
        <w:spacing w:line="360" w:lineRule="auto"/>
        <w:jc w:val="left"/>
        <w:rPr>
          <w:rFonts w:hint="eastAsia" w:ascii="宋体" w:hAnsi="宋体" w:cs="宋体"/>
          <w:kern w:val="0"/>
          <w:szCs w:val="21"/>
          <w:highlight w:val="none"/>
        </w:rPr>
      </w:pPr>
    </w:p>
    <w:p w14:paraId="05C019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3593F3E0">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p>
    <w:p w14:paraId="07FFA84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b/>
          <w:bCs/>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kern w:val="0"/>
          <w:szCs w:val="21"/>
          <w:highlight w:val="none"/>
        </w:rPr>
      </w:pPr>
      <w:r>
        <w:rPr>
          <w:rFonts w:hint="eastAsia" w:ascii="宋体" w:hAnsi="宋体" w:cs="宋体"/>
          <w:kern w:val="0"/>
          <w:sz w:val="24"/>
          <w:highlight w:val="none"/>
        </w:rPr>
        <w:t> </w:t>
      </w:r>
    </w:p>
    <w:p w14:paraId="239E119A">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kern w:val="0"/>
                <w:szCs w:val="21"/>
                <w:highlight w:val="none"/>
              </w:rPr>
            </w:pPr>
          </w:p>
        </w:tc>
      </w:tr>
    </w:tbl>
    <w:p w14:paraId="06A011F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kern w:val="0"/>
          <w:szCs w:val="21"/>
          <w:highlight w:val="none"/>
        </w:rPr>
      </w:pPr>
    </w:p>
    <w:p w14:paraId="7E63094B">
      <w:pPr>
        <w:widowControl/>
        <w:shd w:val="clear" w:color="auto" w:fill="FFFFFF"/>
        <w:spacing w:line="360" w:lineRule="auto"/>
        <w:jc w:val="left"/>
        <w:rPr>
          <w:rFonts w:hint="eastAsia" w:ascii="宋体" w:hAnsi="宋体" w:cs="宋体"/>
          <w:kern w:val="0"/>
          <w:szCs w:val="21"/>
          <w:highlight w:val="none"/>
        </w:rPr>
      </w:pPr>
    </w:p>
    <w:p w14:paraId="386889A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1D753B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3569758B">
      <w:pPr>
        <w:widowControl/>
        <w:shd w:val="clear" w:color="auto" w:fill="FFFFFF"/>
        <w:spacing w:line="360" w:lineRule="auto"/>
        <w:jc w:val="left"/>
        <w:rPr>
          <w:rFonts w:hint="eastAsia" w:ascii="宋体" w:hAnsi="宋体" w:cs="宋体"/>
          <w:kern w:val="0"/>
          <w:szCs w:val="21"/>
          <w:highlight w:val="none"/>
        </w:rPr>
      </w:pPr>
    </w:p>
    <w:p w14:paraId="29CF1D3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9A027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600D1BD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71F2873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039F69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AB6B05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5D97C22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5D115CE">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kern w:val="0"/>
                <w:szCs w:val="21"/>
                <w:highlight w:val="none"/>
              </w:rPr>
            </w:pPr>
          </w:p>
        </w:tc>
      </w:tr>
    </w:tbl>
    <w:p w14:paraId="1BFAD0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kern w:val="0"/>
          <w:szCs w:val="21"/>
          <w:highlight w:val="none"/>
        </w:rPr>
      </w:pPr>
    </w:p>
    <w:p w14:paraId="1543AF89">
      <w:pPr>
        <w:widowControl/>
        <w:shd w:val="clear" w:color="auto" w:fill="FFFFFF"/>
        <w:spacing w:line="360" w:lineRule="auto"/>
        <w:jc w:val="left"/>
        <w:rPr>
          <w:rFonts w:hint="eastAsia" w:ascii="宋体" w:hAnsi="宋体" w:cs="宋体"/>
          <w:kern w:val="0"/>
          <w:szCs w:val="21"/>
          <w:highlight w:val="none"/>
        </w:rPr>
      </w:pPr>
    </w:p>
    <w:p w14:paraId="60B1E15A">
      <w:pPr>
        <w:widowControl/>
        <w:shd w:val="clear" w:color="auto" w:fill="FFFFFF"/>
        <w:spacing w:line="360" w:lineRule="auto"/>
        <w:jc w:val="left"/>
        <w:rPr>
          <w:rFonts w:hint="eastAsia" w:ascii="宋体" w:hAnsi="宋体" w:cs="宋体"/>
          <w:kern w:val="0"/>
          <w:szCs w:val="21"/>
          <w:highlight w:val="none"/>
        </w:rPr>
      </w:pPr>
    </w:p>
    <w:p w14:paraId="231F25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7CFFA8AD">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6F6E709">
      <w:pPr>
        <w:widowControl/>
        <w:shd w:val="clear" w:color="auto" w:fill="FFFFFF"/>
        <w:spacing w:line="360" w:lineRule="auto"/>
        <w:jc w:val="left"/>
        <w:rPr>
          <w:rFonts w:hint="eastAsia" w:ascii="宋体" w:hAnsi="宋体" w:cs="宋体"/>
          <w:kern w:val="0"/>
          <w:szCs w:val="21"/>
          <w:highlight w:val="none"/>
        </w:rPr>
      </w:pPr>
    </w:p>
    <w:p w14:paraId="790A3D9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18E9339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56D76E2">
      <w:pPr>
        <w:widowControl/>
        <w:shd w:val="clear" w:color="auto" w:fill="FFFFFF"/>
        <w:spacing w:line="360" w:lineRule="auto"/>
        <w:jc w:val="left"/>
        <w:rPr>
          <w:rFonts w:hint="eastAsia" w:ascii="宋体" w:hAnsi="宋体" w:cs="宋体"/>
          <w:kern w:val="0"/>
          <w:szCs w:val="21"/>
          <w:highlight w:val="none"/>
        </w:rPr>
      </w:pPr>
    </w:p>
    <w:p w14:paraId="13769113">
      <w:pPr>
        <w:widowControl/>
        <w:shd w:val="clear" w:color="auto" w:fill="FFFFFF"/>
        <w:spacing w:line="360" w:lineRule="auto"/>
        <w:jc w:val="left"/>
        <w:rPr>
          <w:rFonts w:hint="eastAsia" w:ascii="宋体" w:hAnsi="宋体" w:cs="宋体"/>
          <w:b/>
          <w:szCs w:val="21"/>
          <w:highlight w:val="none"/>
          <w:lang w:val="zh-CN"/>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附件六、</w:t>
      </w:r>
      <w:r>
        <w:rPr>
          <w:rFonts w:hint="eastAsia" w:ascii="宋体" w:hAnsi="宋体" w:cs="宋体"/>
          <w:b/>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szCs w:val="21"/>
          <w:highlight w:val="none"/>
          <w:lang w:val="zh-CN"/>
        </w:rPr>
      </w:pPr>
    </w:p>
    <w:p w14:paraId="3E915134">
      <w:pPr>
        <w:pStyle w:val="183"/>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kern w:val="2"/>
          <w:sz w:val="21"/>
          <w:szCs w:val="21"/>
          <w:highlight w:val="none"/>
        </w:rPr>
      </w:pPr>
    </w:p>
    <w:p w14:paraId="5A420077">
      <w:pPr>
        <w:widowControl/>
        <w:shd w:val="clear" w:color="auto" w:fill="FFFFFF"/>
        <w:spacing w:line="360" w:lineRule="auto"/>
        <w:jc w:val="left"/>
        <w:rPr>
          <w:rFonts w:hint="eastAsia" w:ascii="宋体" w:hAnsi="宋体" w:cs="宋体"/>
          <w:kern w:val="0"/>
          <w:szCs w:val="21"/>
          <w:highlight w:val="none"/>
        </w:rPr>
      </w:pPr>
    </w:p>
    <w:p w14:paraId="3118C433">
      <w:pPr>
        <w:widowControl/>
        <w:shd w:val="clear" w:color="auto" w:fill="FFFFFF"/>
        <w:spacing w:line="360" w:lineRule="auto"/>
        <w:jc w:val="left"/>
        <w:rPr>
          <w:rFonts w:hint="eastAsia" w:ascii="宋体" w:hAnsi="宋体" w:cs="宋体"/>
          <w:kern w:val="0"/>
          <w:szCs w:val="21"/>
          <w:highlight w:val="none"/>
        </w:rPr>
      </w:pPr>
    </w:p>
    <w:p w14:paraId="1E2BB2BE">
      <w:pPr>
        <w:widowControl/>
        <w:shd w:val="clear" w:color="auto" w:fill="FFFFFF"/>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w:t>
      </w:r>
    </w:p>
    <w:p w14:paraId="0D74F12D">
      <w:pPr>
        <w:widowControl/>
        <w:adjustRightInd w:val="0"/>
        <w:spacing w:line="460" w:lineRule="atLeast"/>
        <w:rPr>
          <w:rFonts w:hint="eastAsia" w:ascii="宋体" w:hAnsi="宋体" w:cs="宋体"/>
          <w:b/>
          <w:bCs/>
          <w:kern w:val="0"/>
          <w:sz w:val="24"/>
          <w:highlight w:val="none"/>
        </w:rPr>
      </w:pPr>
      <w:r>
        <w:rPr>
          <w:rFonts w:hint="eastAsia" w:ascii="宋体" w:hAnsi="宋体" w:cs="宋体"/>
          <w:highlight w:val="none"/>
        </w:rPr>
        <w:br w:type="page"/>
      </w:r>
      <w:r>
        <w:rPr>
          <w:rFonts w:hint="eastAsia" w:ascii="宋体" w:hAnsi="宋体" w:cs="宋体"/>
          <w:b/>
          <w:bCs/>
          <w:kern w:val="0"/>
          <w:sz w:val="24"/>
          <w:highlight w:val="none"/>
        </w:rPr>
        <w:t>附件七、拟参与本项目服务人员一览表</w:t>
      </w:r>
    </w:p>
    <w:p w14:paraId="5A551021">
      <w:pPr>
        <w:widowControl/>
        <w:adjustRightInd w:val="0"/>
        <w:spacing w:line="460" w:lineRule="atLeast"/>
        <w:rPr>
          <w:rFonts w:hint="eastAsia" w:ascii="宋体" w:hAnsi="宋体" w:cs="宋体"/>
          <w:b/>
          <w:bCs/>
          <w:kern w:val="0"/>
          <w:sz w:val="24"/>
          <w:highlight w:val="none"/>
        </w:rPr>
      </w:pPr>
    </w:p>
    <w:p w14:paraId="0C58B874">
      <w:pPr>
        <w:widowControl/>
        <w:adjustRightInd w:val="0"/>
        <w:jc w:val="center"/>
        <w:rPr>
          <w:rFonts w:hint="eastAsia" w:ascii="宋体" w:hAnsi="宋体" w:cs="宋体"/>
          <w:b/>
          <w:bCs/>
          <w:kern w:val="0"/>
          <w:sz w:val="24"/>
          <w:highlight w:val="none"/>
        </w:rPr>
      </w:pPr>
      <w:r>
        <w:rPr>
          <w:rFonts w:hint="eastAsia" w:ascii="宋体" w:hAnsi="宋体" w:cs="宋体"/>
          <w:b/>
          <w:bCs/>
          <w:kern w:val="0"/>
          <w:sz w:val="24"/>
          <w:highlight w:val="none"/>
        </w:rPr>
        <w:t>拟参与本项目服务人员一览表</w:t>
      </w:r>
    </w:p>
    <w:p w14:paraId="42A8F449">
      <w:pPr>
        <w:widowControl/>
        <w:adjustRightInd w:val="0"/>
        <w:jc w:val="center"/>
        <w:rPr>
          <w:rFonts w:hint="eastAsia" w:ascii="宋体" w:hAnsi="宋体" w:cs="宋体"/>
          <w:b/>
          <w:bCs/>
          <w:kern w:val="0"/>
          <w:sz w:val="24"/>
          <w:highlight w:val="none"/>
        </w:rPr>
      </w:pPr>
    </w:p>
    <w:p w14:paraId="66B06C8F">
      <w:pPr>
        <w:widowControl/>
        <w:adjustRightInd w:val="0"/>
        <w:rPr>
          <w:rFonts w:hint="eastAsia" w:ascii="宋体" w:hAnsi="宋体" w:cs="宋体"/>
          <w:kern w:val="0"/>
          <w:szCs w:val="21"/>
          <w:highlight w:val="none"/>
        </w:rPr>
      </w:pPr>
      <w:r>
        <w:rPr>
          <w:rFonts w:hint="eastAsia" w:ascii="宋体" w:hAnsi="宋体" w:cs="宋体"/>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执业</w:t>
            </w:r>
          </w:p>
          <w:p w14:paraId="75F114E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kern w:val="0"/>
                <w:szCs w:val="21"/>
                <w:highlight w:val="none"/>
              </w:rPr>
            </w:pPr>
          </w:p>
        </w:tc>
      </w:tr>
    </w:tbl>
    <w:p w14:paraId="13DD2D6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722AD18">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85736CD">
      <w:pPr>
        <w:widowControl/>
        <w:adjustRightInd w:val="0"/>
        <w:rPr>
          <w:rFonts w:hint="eastAsia" w:ascii="宋体" w:hAnsi="宋体" w:cs="宋体"/>
          <w:kern w:val="0"/>
          <w:szCs w:val="21"/>
          <w:highlight w:val="none"/>
        </w:rPr>
      </w:pPr>
    </w:p>
    <w:p w14:paraId="44DE4272">
      <w:pPr>
        <w:widowControl/>
        <w:adjustRightInd w:val="0"/>
        <w:rPr>
          <w:rFonts w:hint="eastAsia" w:ascii="宋体" w:hAnsi="宋体" w:cs="宋体"/>
          <w:b/>
          <w:bCs/>
          <w:kern w:val="0"/>
          <w:szCs w:val="21"/>
          <w:highlight w:val="none"/>
        </w:rPr>
      </w:pPr>
    </w:p>
    <w:p w14:paraId="1DA7DF84">
      <w:pPr>
        <w:widowControl/>
        <w:adjustRightIn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kern w:val="0"/>
          <w:sz w:val="24"/>
          <w:highlight w:val="none"/>
        </w:rPr>
      </w:pPr>
    </w:p>
    <w:p w14:paraId="629CE81F">
      <w:pPr>
        <w:widowControl/>
        <w:adjustRightIn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w:t>
            </w:r>
          </w:p>
          <w:p w14:paraId="053B8EBD">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获奖</w:t>
            </w:r>
          </w:p>
          <w:p w14:paraId="158CBB5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签约及服务</w:t>
            </w:r>
          </w:p>
          <w:p w14:paraId="33C221E8">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kern w:val="0"/>
                <w:szCs w:val="21"/>
                <w:highlight w:val="none"/>
              </w:rPr>
            </w:pPr>
          </w:p>
        </w:tc>
      </w:tr>
    </w:tbl>
    <w:p w14:paraId="5E816080">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45FEE8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0F4FB88C">
      <w:pPr>
        <w:widowControl/>
        <w:adjustRightInd w:val="0"/>
        <w:spacing w:line="360" w:lineRule="auto"/>
        <w:rPr>
          <w:rFonts w:hint="eastAsia" w:ascii="宋体" w:hAnsi="宋体" w:cs="宋体"/>
          <w:b/>
          <w:bCs/>
          <w:kern w:val="0"/>
          <w:szCs w:val="21"/>
          <w:highlight w:val="none"/>
        </w:rPr>
      </w:pPr>
    </w:p>
    <w:p w14:paraId="0067891D">
      <w:pPr>
        <w:widowControl/>
        <w:adjustRightInd w:val="0"/>
        <w:spacing w:line="360" w:lineRule="auto"/>
        <w:rPr>
          <w:rFonts w:hint="eastAsia" w:ascii="宋体" w:hAnsi="宋体" w:cs="宋体"/>
          <w:b/>
          <w:bCs/>
          <w:kern w:val="0"/>
          <w:szCs w:val="21"/>
          <w:highlight w:val="none"/>
        </w:rPr>
      </w:pPr>
    </w:p>
    <w:p w14:paraId="1F03BE22">
      <w:pPr>
        <w:spacing w:line="360" w:lineRule="auto"/>
        <w:rPr>
          <w:rFonts w:hint="eastAsia" w:ascii="宋体" w:hAnsi="宋体" w:cs="宋体"/>
          <w:highlight w:val="none"/>
        </w:rPr>
      </w:pPr>
    </w:p>
    <w:p w14:paraId="09185EC5">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附件九、无重大违法记录声明格式</w:t>
      </w:r>
    </w:p>
    <w:p w14:paraId="06F85F1F">
      <w:pPr>
        <w:spacing w:line="240" w:lineRule="atLeast"/>
        <w:jc w:val="center"/>
        <w:rPr>
          <w:rFonts w:hint="eastAsia" w:ascii="宋体" w:hAnsi="宋体" w:cs="宋体"/>
          <w:sz w:val="28"/>
          <w:szCs w:val="36"/>
          <w:highlight w:val="none"/>
        </w:rPr>
      </w:pPr>
    </w:p>
    <w:p w14:paraId="0165DA8B">
      <w:pPr>
        <w:spacing w:line="240" w:lineRule="atLeast"/>
        <w:jc w:val="center"/>
        <w:rPr>
          <w:rFonts w:hint="eastAsia" w:ascii="宋体" w:hAnsi="宋体" w:cs="宋体"/>
          <w:sz w:val="28"/>
          <w:szCs w:val="36"/>
          <w:highlight w:val="none"/>
        </w:rPr>
      </w:pPr>
      <w:r>
        <w:rPr>
          <w:rFonts w:hint="eastAsia" w:ascii="宋体" w:hAnsi="宋体" w:cs="宋体"/>
          <w:sz w:val="28"/>
          <w:szCs w:val="36"/>
          <w:highlight w:val="none"/>
        </w:rPr>
        <w:t>无重大违法记录声明</w:t>
      </w:r>
    </w:p>
    <w:p w14:paraId="3B7DB567">
      <w:pPr>
        <w:spacing w:line="360" w:lineRule="auto"/>
        <w:rPr>
          <w:rFonts w:hint="eastAsia" w:ascii="宋体" w:hAnsi="宋体" w:cs="宋体"/>
          <w:szCs w:val="21"/>
          <w:highlight w:val="none"/>
        </w:rPr>
      </w:pPr>
    </w:p>
    <w:p w14:paraId="60A4FF04">
      <w:pPr>
        <w:spacing w:line="360" w:lineRule="auto"/>
        <w:rPr>
          <w:rFonts w:hint="eastAsia" w:ascii="宋体" w:hAnsi="宋体" w:cs="宋体"/>
          <w:szCs w:val="21"/>
          <w:highlight w:val="none"/>
        </w:rPr>
      </w:pPr>
      <w:r>
        <w:rPr>
          <w:rFonts w:hint="eastAsia" w:ascii="宋体" w:hAnsi="宋体" w:cs="宋体"/>
          <w:szCs w:val="21"/>
          <w:highlight w:val="none"/>
        </w:rPr>
        <w:t>江苏省设备成套股份有限公司：</w:t>
      </w:r>
    </w:p>
    <w:p w14:paraId="34D83683">
      <w:pPr>
        <w:spacing w:line="360" w:lineRule="auto"/>
        <w:rPr>
          <w:rFonts w:hint="eastAsia" w:ascii="宋体" w:hAnsi="宋体" w:cs="宋体"/>
          <w:highlight w:val="none"/>
        </w:rPr>
      </w:pPr>
    </w:p>
    <w:p w14:paraId="65B0154E">
      <w:pPr>
        <w:spacing w:line="360" w:lineRule="auto"/>
        <w:ind w:firstLine="336" w:firstLineChars="160"/>
        <w:rPr>
          <w:rFonts w:hint="eastAsia" w:ascii="宋体" w:hAnsi="宋体" w:cs="宋体"/>
          <w:highlight w:val="none"/>
        </w:rPr>
      </w:pPr>
      <w:r>
        <w:rPr>
          <w:rFonts w:hint="eastAsia" w:ascii="宋体" w:hAnsi="宋体" w:cs="宋体"/>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kern w:val="0"/>
          <w:szCs w:val="21"/>
          <w:highlight w:val="none"/>
        </w:rPr>
      </w:pPr>
      <w:r>
        <w:rPr>
          <w:rFonts w:hint="eastAsia" w:ascii="宋体" w:hAnsi="宋体" w:cs="宋体"/>
          <w:kern w:val="0"/>
          <w:szCs w:val="21"/>
          <w:highlight w:val="none"/>
        </w:rPr>
        <w:t>我单位</w:t>
      </w:r>
      <w:r>
        <w:rPr>
          <w:rFonts w:hint="eastAsia" w:ascii="宋体" w:hAnsi="宋体" w:cs="宋体"/>
          <w:highlight w:val="none"/>
        </w:rPr>
        <w:t>参加采购活动前3年内在经营活动中（</w:t>
      </w:r>
      <w:r>
        <w:rPr>
          <w:rFonts w:hint="eastAsia" w:ascii="宋体" w:hAnsi="宋体" w:cs="宋体"/>
          <w:b/>
          <w:i/>
          <w:highlight w:val="none"/>
          <w:u w:val="single"/>
        </w:rPr>
        <w:t>在下划线上如实填写：有或没有</w:t>
      </w:r>
      <w:r>
        <w:rPr>
          <w:rFonts w:hint="eastAsia" w:ascii="宋体" w:hAnsi="宋体" w:cs="宋体"/>
          <w:highlight w:val="none"/>
        </w:rPr>
        <w:t>）</w:t>
      </w:r>
      <w:r>
        <w:rPr>
          <w:rFonts w:hint="eastAsia" w:ascii="宋体" w:hAnsi="宋体" w:cs="宋体"/>
          <w:b/>
          <w:highlight w:val="none"/>
        </w:rPr>
        <w:t>重大违法记录</w:t>
      </w:r>
      <w:r>
        <w:rPr>
          <w:rFonts w:hint="eastAsia" w:ascii="宋体" w:hAnsi="宋体" w:cs="宋体"/>
          <w:b/>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highlight w:val="none"/>
        </w:rPr>
      </w:pPr>
    </w:p>
    <w:p w14:paraId="4EC06F99">
      <w:pPr>
        <w:spacing w:line="360" w:lineRule="auto"/>
        <w:ind w:firstLine="315" w:firstLineChars="150"/>
        <w:rPr>
          <w:rFonts w:hint="eastAsia" w:ascii="宋体" w:hAnsi="宋体" w:cs="宋体"/>
          <w:highlight w:val="none"/>
        </w:rPr>
      </w:pPr>
      <w:r>
        <w:rPr>
          <w:rFonts w:hint="eastAsia" w:ascii="宋体" w:hAnsi="宋体" w:cs="宋体"/>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highlight w:val="none"/>
        </w:rPr>
      </w:pPr>
    </w:p>
    <w:p w14:paraId="7CDBE7FC">
      <w:pPr>
        <w:spacing w:line="360" w:lineRule="auto"/>
        <w:rPr>
          <w:rFonts w:hint="eastAsia" w:ascii="宋体" w:hAnsi="宋体" w:cs="宋体"/>
          <w:highlight w:val="none"/>
        </w:rPr>
      </w:pPr>
    </w:p>
    <w:p w14:paraId="1B5F9B7F">
      <w:pPr>
        <w:spacing w:line="360" w:lineRule="auto"/>
        <w:ind w:firstLine="5103" w:firstLineChars="2430"/>
        <w:rPr>
          <w:rFonts w:hint="eastAsia" w:ascii="宋体" w:hAnsi="宋体" w:cs="宋体"/>
          <w:highlight w:val="none"/>
        </w:rPr>
      </w:pPr>
      <w:r>
        <w:rPr>
          <w:rFonts w:hint="eastAsia" w:ascii="宋体" w:hAnsi="宋体" w:cs="宋体"/>
          <w:highlight w:val="none"/>
        </w:rPr>
        <w:t>声明人：（公章）</w:t>
      </w:r>
    </w:p>
    <w:p w14:paraId="3DDD0ECF">
      <w:pPr>
        <w:autoSpaceDE w:val="0"/>
        <w:autoSpaceDN w:val="0"/>
        <w:adjustRightInd w:val="0"/>
        <w:spacing w:line="360" w:lineRule="auto"/>
        <w:ind w:firstLine="5040" w:firstLineChars="2400"/>
        <w:rPr>
          <w:rFonts w:hint="eastAsia" w:ascii="宋体" w:hAnsi="宋体" w:cs="宋体"/>
          <w:b/>
          <w:highlight w:val="none"/>
        </w:rPr>
      </w:pPr>
      <w:r>
        <w:rPr>
          <w:rFonts w:hint="eastAsia" w:ascii="宋体" w:hAnsi="宋体" w:cs="宋体"/>
          <w:szCs w:val="21"/>
          <w:highlight w:val="none"/>
          <w:lang w:val="zh-CN"/>
        </w:rPr>
        <w:t>日期：</w:t>
      </w:r>
      <w:r>
        <w:rPr>
          <w:rFonts w:hint="eastAsia" w:ascii="宋体" w:hAnsi="宋体" w:cs="宋体"/>
          <w:szCs w:val="21"/>
          <w:highlight w:val="none"/>
        </w:rPr>
        <w:t xml:space="preserve">    </w:t>
      </w:r>
      <w:r>
        <w:rPr>
          <w:rFonts w:hint="eastAsia" w:ascii="宋体" w:hAnsi="宋体" w:cs="宋体"/>
          <w:szCs w:val="21"/>
          <w:highlight w:val="none"/>
          <w:lang w:val="zh-CN"/>
        </w:rPr>
        <w:t>年</w:t>
      </w:r>
      <w:r>
        <w:rPr>
          <w:rFonts w:hint="eastAsia" w:ascii="宋体" w:hAnsi="宋体" w:cs="宋体"/>
          <w:szCs w:val="21"/>
          <w:highlight w:val="none"/>
        </w:rPr>
        <w:t xml:space="preserve">   </w:t>
      </w:r>
      <w:r>
        <w:rPr>
          <w:rFonts w:hint="eastAsia" w:ascii="宋体" w:hAnsi="宋体" w:cs="宋体"/>
          <w:szCs w:val="21"/>
          <w:highlight w:val="none"/>
          <w:lang w:val="zh-CN"/>
        </w:rPr>
        <w:t>月</w:t>
      </w:r>
      <w:r>
        <w:rPr>
          <w:rFonts w:hint="eastAsia" w:ascii="宋体" w:hAnsi="宋体" w:cs="宋体"/>
          <w:b/>
          <w:szCs w:val="21"/>
          <w:highlight w:val="none"/>
          <w:lang w:val="zh-CN"/>
        </w:rPr>
        <w:br w:type="page"/>
      </w:r>
    </w:p>
    <w:p w14:paraId="648DF376">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 资格资信证明文件</w:t>
      </w:r>
    </w:p>
    <w:p w14:paraId="34C1F506">
      <w:pPr>
        <w:autoSpaceDE w:val="0"/>
        <w:autoSpaceDN w:val="0"/>
        <w:adjustRightInd w:val="0"/>
        <w:spacing w:line="360" w:lineRule="auto"/>
        <w:rPr>
          <w:rFonts w:hint="eastAsia" w:ascii="宋体" w:hAnsi="宋体" w:cs="宋体"/>
          <w:b/>
          <w:highlight w:val="none"/>
        </w:rPr>
      </w:pPr>
    </w:p>
    <w:p w14:paraId="0FE1A406">
      <w:pPr>
        <w:autoSpaceDE w:val="0"/>
        <w:autoSpaceDN w:val="0"/>
        <w:adjustRightInd w:val="0"/>
        <w:spacing w:line="360" w:lineRule="auto"/>
        <w:rPr>
          <w:rFonts w:hint="eastAsia" w:ascii="宋体" w:hAnsi="宋体" w:cs="宋体"/>
          <w:b/>
          <w:highlight w:val="none"/>
        </w:rPr>
      </w:pPr>
    </w:p>
    <w:p w14:paraId="5E5E4089">
      <w:pPr>
        <w:autoSpaceDE w:val="0"/>
        <w:autoSpaceDN w:val="0"/>
        <w:adjustRightInd w:val="0"/>
        <w:spacing w:line="360" w:lineRule="auto"/>
        <w:rPr>
          <w:rFonts w:hint="eastAsia" w:ascii="宋体" w:hAnsi="宋体" w:cs="宋体"/>
          <w:b/>
          <w:highlight w:val="none"/>
        </w:rPr>
      </w:pPr>
    </w:p>
    <w:p w14:paraId="60DEB71C">
      <w:pPr>
        <w:autoSpaceDE w:val="0"/>
        <w:autoSpaceDN w:val="0"/>
        <w:adjustRightInd w:val="0"/>
        <w:spacing w:line="360" w:lineRule="auto"/>
        <w:rPr>
          <w:rFonts w:hint="eastAsia" w:ascii="宋体" w:hAnsi="宋体" w:cs="宋体"/>
          <w:b/>
          <w:highlight w:val="none"/>
        </w:rPr>
      </w:pPr>
    </w:p>
    <w:p w14:paraId="5B23AA3A">
      <w:pPr>
        <w:autoSpaceDE w:val="0"/>
        <w:autoSpaceDN w:val="0"/>
        <w:adjustRightInd w:val="0"/>
        <w:spacing w:line="360" w:lineRule="auto"/>
        <w:rPr>
          <w:rFonts w:hint="eastAsia" w:ascii="宋体" w:hAnsi="宋体" w:cs="宋体"/>
          <w:b/>
          <w:highlight w:val="none"/>
        </w:rPr>
      </w:pPr>
    </w:p>
    <w:p w14:paraId="024652FC">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highlight w:val="none"/>
        </w:rPr>
      </w:pPr>
    </w:p>
    <w:p w14:paraId="58ED75F6">
      <w:pPr>
        <w:autoSpaceDE w:val="0"/>
        <w:autoSpaceDN w:val="0"/>
        <w:adjustRightInd w:val="0"/>
        <w:spacing w:line="360" w:lineRule="auto"/>
        <w:rPr>
          <w:rFonts w:hint="eastAsia" w:ascii="宋体" w:hAnsi="宋体" w:cs="宋体"/>
          <w:b/>
          <w:highlight w:val="none"/>
        </w:rPr>
      </w:pPr>
    </w:p>
    <w:p w14:paraId="28D33B94">
      <w:pPr>
        <w:autoSpaceDE w:val="0"/>
        <w:autoSpaceDN w:val="0"/>
        <w:adjustRightInd w:val="0"/>
        <w:spacing w:line="360" w:lineRule="auto"/>
        <w:rPr>
          <w:rFonts w:hint="eastAsia" w:ascii="宋体" w:hAnsi="宋体" w:cs="宋体"/>
          <w:b/>
          <w:highlight w:val="none"/>
        </w:rPr>
      </w:pPr>
    </w:p>
    <w:p w14:paraId="4AA1751B">
      <w:pPr>
        <w:autoSpaceDE w:val="0"/>
        <w:autoSpaceDN w:val="0"/>
        <w:adjustRightInd w:val="0"/>
        <w:spacing w:line="360" w:lineRule="auto"/>
        <w:rPr>
          <w:rFonts w:hint="eastAsia" w:ascii="宋体" w:hAnsi="宋体" w:cs="宋体"/>
          <w:b/>
          <w:highlight w:val="none"/>
        </w:rPr>
      </w:pPr>
    </w:p>
    <w:p w14:paraId="2F166C91">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附件十二、投标保证金缴纳凭证（如有）</w:t>
      </w:r>
    </w:p>
    <w:p w14:paraId="0A4FD5C3">
      <w:pPr>
        <w:autoSpaceDE w:val="0"/>
        <w:autoSpaceDN w:val="0"/>
        <w:adjustRightInd w:val="0"/>
        <w:spacing w:line="360" w:lineRule="auto"/>
        <w:rPr>
          <w:rFonts w:hint="eastAsia" w:ascii="宋体" w:hAnsi="宋体" w:cs="宋体"/>
          <w:b/>
          <w:highlight w:val="none"/>
        </w:rPr>
      </w:pPr>
    </w:p>
    <w:p w14:paraId="33C86093">
      <w:pPr>
        <w:autoSpaceDE w:val="0"/>
        <w:autoSpaceDN w:val="0"/>
        <w:adjustRightInd w:val="0"/>
        <w:spacing w:line="360" w:lineRule="auto"/>
        <w:rPr>
          <w:rFonts w:hint="eastAsia" w:ascii="宋体" w:hAnsi="宋体" w:cs="宋体"/>
          <w:b/>
          <w:highlight w:val="none"/>
        </w:rPr>
      </w:pPr>
    </w:p>
    <w:p w14:paraId="292DACDD">
      <w:pPr>
        <w:autoSpaceDE w:val="0"/>
        <w:autoSpaceDN w:val="0"/>
        <w:adjustRightInd w:val="0"/>
        <w:spacing w:line="360" w:lineRule="auto"/>
        <w:rPr>
          <w:rFonts w:hint="eastAsia" w:ascii="宋体" w:hAnsi="宋体" w:cs="宋体"/>
          <w:b/>
          <w:highlight w:val="none"/>
        </w:rPr>
      </w:pPr>
    </w:p>
    <w:p w14:paraId="584D5C5F">
      <w:pPr>
        <w:autoSpaceDE w:val="0"/>
        <w:autoSpaceDN w:val="0"/>
        <w:adjustRightInd w:val="0"/>
        <w:spacing w:line="360" w:lineRule="auto"/>
        <w:rPr>
          <w:rFonts w:hint="eastAsia" w:ascii="宋体" w:hAnsi="宋体" w:cs="宋体"/>
          <w:b/>
          <w:highlight w:val="none"/>
        </w:rPr>
      </w:pPr>
    </w:p>
    <w:p w14:paraId="2ADD8A4B">
      <w:pPr>
        <w:autoSpaceDE w:val="0"/>
        <w:autoSpaceDN w:val="0"/>
        <w:adjustRightInd w:val="0"/>
        <w:spacing w:line="360" w:lineRule="auto"/>
        <w:rPr>
          <w:rFonts w:hint="eastAsia" w:ascii="宋体" w:hAnsi="宋体" w:cs="宋体"/>
          <w:b/>
          <w:highlight w:val="none"/>
        </w:rPr>
      </w:pPr>
    </w:p>
    <w:p w14:paraId="100F3AA9">
      <w:pPr>
        <w:rPr>
          <w:rFonts w:hint="eastAsia" w:ascii="宋体" w:hAnsi="宋体" w:cs="宋体"/>
          <w:b/>
          <w:highlight w:val="none"/>
        </w:rPr>
      </w:pPr>
      <w:r>
        <w:rPr>
          <w:rFonts w:hint="eastAsia" w:ascii="宋体" w:hAnsi="宋体" w:cs="宋体"/>
          <w:b/>
          <w:highlight w:val="none"/>
        </w:rPr>
        <w:br w:type="page"/>
      </w:r>
    </w:p>
    <w:p w14:paraId="334A2FF3">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附件十三、质保承诺书</w:t>
      </w:r>
    </w:p>
    <w:p w14:paraId="401E4CDA">
      <w:pPr>
        <w:spacing w:line="360" w:lineRule="auto"/>
        <w:ind w:right="-510"/>
        <w:rPr>
          <w:rFonts w:hint="eastAsia" w:ascii="宋体" w:hAnsi="宋体" w:cs="宋体"/>
          <w:highlight w:val="none"/>
        </w:rPr>
      </w:pPr>
    </w:p>
    <w:p w14:paraId="65771D49">
      <w:pPr>
        <w:spacing w:line="360" w:lineRule="auto"/>
        <w:ind w:right="-510"/>
        <w:rPr>
          <w:rFonts w:hint="eastAsia" w:ascii="宋体" w:hAnsi="宋体" w:cs="宋体"/>
          <w:highlight w:val="none"/>
        </w:rPr>
      </w:pPr>
    </w:p>
    <w:p w14:paraId="25AB6E69">
      <w:pPr>
        <w:spacing w:line="360" w:lineRule="auto"/>
        <w:ind w:right="-510"/>
        <w:rPr>
          <w:highlight w:val="none"/>
        </w:rPr>
      </w:pPr>
      <w:r>
        <w:rPr>
          <w:rFonts w:hint="eastAsia" w:ascii="宋体" w:hAnsi="宋体" w:cs="宋体"/>
          <w:highlight w:val="none"/>
        </w:rPr>
        <w:t>致中国医学科学院皮肤病医院：</w:t>
      </w:r>
    </w:p>
    <w:p w14:paraId="3CB77368">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根据招标文件的要求，我司承诺所提供的</w:t>
      </w:r>
      <w:r>
        <w:rPr>
          <w:rFonts w:hint="eastAsia" w:ascii="宋体" w:hAnsi="宋体" w:cs="宋体"/>
          <w:highlight w:val="none"/>
          <w:lang w:eastAsia="zh-CN"/>
        </w:rPr>
        <w:t>氯霉素</w:t>
      </w:r>
      <w:r>
        <w:rPr>
          <w:rFonts w:hint="eastAsia" w:ascii="宋体" w:hAnsi="宋体" w:cs="宋体"/>
          <w:highlight w:val="none"/>
        </w:rPr>
        <w:t>原辅料及供货服务、质保服务满足贵单位的要求。</w:t>
      </w:r>
    </w:p>
    <w:p w14:paraId="64D33EA3">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highlight w:val="none"/>
        </w:rPr>
      </w:pPr>
    </w:p>
    <w:p w14:paraId="620D1503">
      <w:pPr>
        <w:pStyle w:val="3"/>
        <w:spacing w:line="360" w:lineRule="auto"/>
        <w:rPr>
          <w:rFonts w:hint="eastAsia" w:ascii="宋体" w:hAnsi="宋体" w:cs="宋体"/>
          <w:highlight w:val="none"/>
        </w:rPr>
      </w:pPr>
    </w:p>
    <w:p w14:paraId="2AEC0A67">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3C57E3FD">
      <w:pPr>
        <w:spacing w:line="360" w:lineRule="auto"/>
        <w:ind w:firstLine="5103" w:firstLineChars="2430"/>
        <w:jc w:val="right"/>
        <w:rPr>
          <w:rFonts w:hint="eastAsia" w:ascii="宋体" w:hAnsi="宋体" w:cs="宋体"/>
          <w:highlight w:val="none"/>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12D24132">
      <w:pPr>
        <w:rPr>
          <w:rFonts w:hint="eastAsia" w:ascii="宋体" w:hAnsi="宋体" w:cs="宋体"/>
          <w:b/>
          <w:highlight w:val="none"/>
        </w:rPr>
      </w:pPr>
      <w:r>
        <w:rPr>
          <w:rFonts w:ascii="宋体" w:hAnsi="宋体" w:cs="宋体"/>
          <w:b/>
          <w:highlight w:val="none"/>
        </w:rPr>
        <w:br w:type="page"/>
      </w:r>
    </w:p>
    <w:p w14:paraId="271BDE4D">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附件十四、供货量承诺书</w:t>
      </w:r>
    </w:p>
    <w:p w14:paraId="732C0038">
      <w:pPr>
        <w:spacing w:line="360" w:lineRule="auto"/>
        <w:ind w:right="-510"/>
        <w:rPr>
          <w:rFonts w:hint="eastAsia" w:ascii="宋体" w:hAnsi="宋体" w:cs="宋体"/>
          <w:highlight w:val="none"/>
        </w:rPr>
      </w:pPr>
    </w:p>
    <w:p w14:paraId="7A1152C9">
      <w:pPr>
        <w:spacing w:line="360" w:lineRule="auto"/>
        <w:ind w:right="-510"/>
        <w:rPr>
          <w:rFonts w:hint="eastAsia" w:ascii="宋体" w:hAnsi="宋体" w:cs="宋体"/>
          <w:highlight w:val="none"/>
        </w:rPr>
      </w:pPr>
    </w:p>
    <w:p w14:paraId="05A1DF56">
      <w:pPr>
        <w:spacing w:line="360" w:lineRule="auto"/>
        <w:ind w:right="-510"/>
        <w:rPr>
          <w:rFonts w:hint="eastAsia" w:ascii="宋体" w:hAnsi="宋体" w:cs="宋体"/>
          <w:highlight w:val="none"/>
        </w:rPr>
      </w:pPr>
      <w:r>
        <w:rPr>
          <w:rFonts w:hint="eastAsia" w:ascii="宋体" w:hAnsi="宋体" w:cs="宋体"/>
          <w:highlight w:val="none"/>
        </w:rPr>
        <w:t>致中国医学科学院皮肤病医院：</w:t>
      </w:r>
    </w:p>
    <w:p w14:paraId="2E019287">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根据招标文件的要求，我司承诺具备向贵单位提供</w:t>
      </w:r>
      <w:r>
        <w:rPr>
          <w:rFonts w:hint="eastAsia" w:ascii="宋体" w:hAnsi="宋体" w:cs="宋体"/>
          <w:highlight w:val="none"/>
          <w:lang w:val="en-US" w:eastAsia="zh-CN"/>
        </w:rPr>
        <w:t>100</w:t>
      </w:r>
      <w:r>
        <w:rPr>
          <w:rFonts w:hint="eastAsia" w:ascii="宋体" w:hAnsi="宋体" w:cs="宋体"/>
          <w:highlight w:val="none"/>
        </w:rPr>
        <w:t>kg/年</w:t>
      </w:r>
      <w:r>
        <w:rPr>
          <w:rFonts w:hint="eastAsia" w:ascii="宋体" w:hAnsi="宋体" w:cs="宋体"/>
          <w:highlight w:val="none"/>
          <w:lang w:eastAsia="zh-CN"/>
        </w:rPr>
        <w:t>氯霉素</w:t>
      </w:r>
      <w:r>
        <w:rPr>
          <w:rFonts w:hint="eastAsia" w:ascii="宋体" w:hAnsi="宋体" w:cs="宋体"/>
          <w:highlight w:val="none"/>
        </w:rPr>
        <w:t>原辅料的能力。</w:t>
      </w:r>
    </w:p>
    <w:p w14:paraId="0D5F05EF">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highlight w:val="none"/>
        </w:rPr>
      </w:pPr>
    </w:p>
    <w:p w14:paraId="1256E8BB">
      <w:pPr>
        <w:pStyle w:val="3"/>
        <w:spacing w:line="360" w:lineRule="auto"/>
        <w:rPr>
          <w:rFonts w:hint="eastAsia" w:ascii="宋体" w:hAnsi="宋体" w:cs="宋体"/>
          <w:highlight w:val="none"/>
        </w:rPr>
      </w:pPr>
    </w:p>
    <w:p w14:paraId="2B2B127F">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2E714D55">
      <w:pPr>
        <w:spacing w:line="360" w:lineRule="auto"/>
        <w:ind w:firstLine="5103" w:firstLineChars="2430"/>
        <w:jc w:val="right"/>
        <w:rPr>
          <w:rFonts w:hint="eastAsia" w:ascii="宋体" w:hAnsi="宋体" w:cs="宋体"/>
          <w:highlight w:val="none"/>
          <w:lang w:val="zh-CN"/>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4BB07C63">
      <w:pPr>
        <w:rPr>
          <w:rFonts w:hint="eastAsia" w:ascii="宋体" w:hAnsi="宋体" w:cs="宋体"/>
          <w:highlight w:val="none"/>
          <w:lang w:val="zh-CN"/>
        </w:rPr>
      </w:pPr>
      <w:r>
        <w:rPr>
          <w:rFonts w:hint="eastAsia" w:ascii="宋体" w:hAnsi="宋体" w:cs="宋体"/>
          <w:highlight w:val="none"/>
          <w:lang w:val="zh-CN"/>
        </w:rPr>
        <w:br w:type="page"/>
      </w:r>
    </w:p>
    <w:p w14:paraId="4CA0B8E2">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附件十五、其他</w:t>
      </w:r>
    </w:p>
    <w:p w14:paraId="4CE1848D">
      <w:pPr>
        <w:pStyle w:val="3"/>
        <w:rPr>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5E050C"/>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32343"/>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DE49D2"/>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113399"/>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1A81"/>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50C64"/>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611605"/>
    <w:rsid w:val="257239B5"/>
    <w:rsid w:val="25760CE3"/>
    <w:rsid w:val="257A3E03"/>
    <w:rsid w:val="258C3DF5"/>
    <w:rsid w:val="25A3545C"/>
    <w:rsid w:val="25E1786F"/>
    <w:rsid w:val="25EB11E1"/>
    <w:rsid w:val="25F252DE"/>
    <w:rsid w:val="25F453F1"/>
    <w:rsid w:val="25F574EA"/>
    <w:rsid w:val="260B280F"/>
    <w:rsid w:val="26322643"/>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0C7D0D"/>
    <w:rsid w:val="2D377655"/>
    <w:rsid w:val="2D403484"/>
    <w:rsid w:val="2D651E34"/>
    <w:rsid w:val="2D7245D7"/>
    <w:rsid w:val="2DAB5DC1"/>
    <w:rsid w:val="2DC2191C"/>
    <w:rsid w:val="2DF14475"/>
    <w:rsid w:val="2DF83CAE"/>
    <w:rsid w:val="2E1036F7"/>
    <w:rsid w:val="2E15014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1256F7"/>
    <w:rsid w:val="38316343"/>
    <w:rsid w:val="38352DED"/>
    <w:rsid w:val="383B72EF"/>
    <w:rsid w:val="3842422E"/>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075CA2"/>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2F1E76"/>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10824"/>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BF5252"/>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5825F0"/>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1C3638"/>
    <w:rsid w:val="6D290842"/>
    <w:rsid w:val="6D2F6BF2"/>
    <w:rsid w:val="6D301BA0"/>
    <w:rsid w:val="6D31162C"/>
    <w:rsid w:val="6D4A13D8"/>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C3D8E"/>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21995</Words>
  <Characters>22913</Characters>
  <Lines>208</Lines>
  <Paragraphs>58</Paragraphs>
  <TotalTime>0</TotalTime>
  <ScaleCrop>false</ScaleCrop>
  <LinksUpToDate>false</LinksUpToDate>
  <CharactersWithSpaces>24801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2025-11-14T08:34:16Z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