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DCC2">
      <w:pPr>
        <w:ind w:firstLine="1080" w:firstLineChars="300"/>
        <w:jc w:val="both"/>
        <w:rPr>
          <w:rFonts w:hint="eastAsia" w:ascii="黑体" w:hAnsi="黑体" w:eastAsia="黑体" w:cs="黑体"/>
          <w:sz w:val="36"/>
          <w:szCs w:val="36"/>
        </w:rPr>
      </w:pP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rPr>
        <w:t>年北京协和医学院皮肤病</w:t>
      </w:r>
      <w:r>
        <w:rPr>
          <w:rFonts w:hint="eastAsia" w:ascii="黑体" w:hAnsi="黑体" w:eastAsia="黑体" w:cs="黑体"/>
          <w:sz w:val="36"/>
          <w:szCs w:val="36"/>
          <w:lang w:val="en-US" w:eastAsia="zh-CN"/>
        </w:rPr>
        <w:t>医院</w:t>
      </w:r>
      <w:r>
        <w:rPr>
          <w:rFonts w:hint="eastAsia" w:ascii="黑体" w:hAnsi="黑体" w:eastAsia="黑体" w:cs="黑体"/>
          <w:sz w:val="36"/>
          <w:szCs w:val="36"/>
        </w:rPr>
        <w:t>答辩程序</w:t>
      </w:r>
    </w:p>
    <w:p w14:paraId="607CE88D">
      <w:pPr>
        <w:tabs>
          <w:tab w:val="left" w:pos="1716"/>
        </w:tabs>
        <w:rPr>
          <w:sz w:val="32"/>
          <w:szCs w:val="32"/>
        </w:rPr>
      </w:pPr>
    </w:p>
    <w:p w14:paraId="2ADAC1AD">
      <w:pPr>
        <w:keepNext w:val="0"/>
        <w:keepLines w:val="0"/>
        <w:pageBreakBefore w:val="0"/>
        <w:widowControl w:val="0"/>
        <w:tabs>
          <w:tab w:val="left" w:pos="1716"/>
        </w:tabs>
        <w:kinsoku/>
        <w:wordWrap/>
        <w:overflowPunct/>
        <w:topLinePunct w:val="0"/>
        <w:autoSpaceDE/>
        <w:autoSpaceDN/>
        <w:bidi w:val="0"/>
        <w:adjustRightInd/>
        <w:snapToGrid/>
        <w:ind w:firstLine="640" w:firstLineChars="200"/>
        <w:jc w:val="both"/>
        <w:textAlignment w:val="auto"/>
        <w:rPr>
          <w:rFonts w:hint="eastAsia" w:ascii="楷体" w:hAnsi="楷体" w:eastAsia="楷体" w:cs="楷体"/>
          <w:b w:val="0"/>
          <w:bCs/>
          <w:i w:val="0"/>
          <w:strike w:val="0"/>
          <w:color w:val="auto"/>
          <w:sz w:val="32"/>
          <w:szCs w:val="36"/>
          <w:u w:val="none"/>
        </w:rPr>
      </w:pPr>
      <w:r>
        <w:rPr>
          <w:rFonts w:hint="eastAsia" w:ascii="楷体" w:hAnsi="楷体" w:eastAsia="楷体" w:cs="楷体"/>
          <w:b w:val="0"/>
          <w:bCs/>
          <w:i w:val="0"/>
          <w:strike w:val="0"/>
          <w:color w:val="auto"/>
          <w:sz w:val="32"/>
          <w:szCs w:val="36"/>
          <w:u w:val="none"/>
        </w:rPr>
        <w:t>(一)预备会议</w:t>
      </w:r>
    </w:p>
    <w:p w14:paraId="4C4F3353">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rPr>
      </w:pPr>
      <w:r>
        <w:rPr>
          <w:rFonts w:hint="eastAsia" w:ascii="仿宋" w:hAnsi="仿宋" w:eastAsia="仿宋" w:cs="仿宋"/>
          <w:b w:val="0"/>
          <w:i w:val="0"/>
          <w:strike w:val="0"/>
          <w:color w:val="auto"/>
          <w:sz w:val="32"/>
          <w:szCs w:val="32"/>
          <w:u w:val="none"/>
        </w:rPr>
        <w:t>教育管理部门</w:t>
      </w:r>
      <w:bookmarkStart w:id="0" w:name="_GoBack"/>
      <w:r>
        <w:rPr>
          <w:rFonts w:hint="eastAsia" w:ascii="仿宋" w:hAnsi="仿宋" w:eastAsia="仿宋" w:cs="仿宋"/>
          <w:b w:val="0"/>
          <w:i w:val="0"/>
          <w:strike w:val="0"/>
          <w:color w:val="auto"/>
          <w:sz w:val="32"/>
          <w:szCs w:val="32"/>
          <w:u w:val="none"/>
        </w:rPr>
        <w:t>老师</w:t>
      </w:r>
      <w:bookmarkEnd w:id="0"/>
      <w:r>
        <w:rPr>
          <w:rFonts w:hint="eastAsia" w:ascii="仿宋" w:hAnsi="仿宋" w:eastAsia="仿宋" w:cs="仿宋"/>
          <w:b w:val="0"/>
          <w:i w:val="0"/>
          <w:strike w:val="0"/>
          <w:color w:val="auto"/>
          <w:sz w:val="32"/>
          <w:szCs w:val="32"/>
          <w:u w:val="none"/>
        </w:rPr>
        <w:t>或者答辩委员会秘书主持预备会议，介绍参加会议答辩委员会成员，推举答辩委员会主席。</w:t>
      </w:r>
    </w:p>
    <w:p w14:paraId="7F07F1F9">
      <w:pPr>
        <w:keepNext w:val="0"/>
        <w:keepLines w:val="0"/>
        <w:pageBreakBefore w:val="0"/>
        <w:widowControl w:val="0"/>
        <w:tabs>
          <w:tab w:val="left" w:pos="1716"/>
        </w:tabs>
        <w:kinsoku/>
        <w:wordWrap/>
        <w:overflowPunct/>
        <w:topLinePunct w:val="0"/>
        <w:autoSpaceDE/>
        <w:autoSpaceDN/>
        <w:bidi w:val="0"/>
        <w:adjustRightInd/>
        <w:snapToGrid/>
        <w:ind w:firstLine="640" w:firstLineChars="200"/>
        <w:jc w:val="both"/>
        <w:textAlignment w:val="auto"/>
        <w:rPr>
          <w:rFonts w:hint="eastAsia" w:ascii="楷体" w:hAnsi="楷体" w:eastAsia="楷体" w:cs="楷体"/>
          <w:b w:val="0"/>
          <w:bCs/>
          <w:i w:val="0"/>
          <w:strike w:val="0"/>
          <w:color w:val="auto"/>
          <w:sz w:val="32"/>
          <w:szCs w:val="36"/>
          <w:u w:val="none"/>
          <w:lang w:val="en-US" w:eastAsia="zh-CN"/>
        </w:rPr>
      </w:pPr>
      <w:r>
        <w:rPr>
          <w:rFonts w:hint="eastAsia" w:ascii="楷体" w:hAnsi="楷体" w:eastAsia="楷体" w:cs="楷体"/>
          <w:b w:val="0"/>
          <w:bCs/>
          <w:i w:val="0"/>
          <w:strike w:val="0"/>
          <w:color w:val="auto"/>
          <w:sz w:val="32"/>
          <w:szCs w:val="36"/>
          <w:u w:val="none"/>
          <w:lang w:val="en-US" w:eastAsia="zh-CN"/>
        </w:rPr>
        <w:t>(二)答辩委员会主席主持学位论文答辩</w:t>
      </w:r>
    </w:p>
    <w:p w14:paraId="6A8AF925">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t>1.研究生导师介绍研究生基本情况(包括姓名、年龄、性别、入学年月、最后学历、职务、培养计划完成情况，必修课考试成绩，曾做过哪些研究工作和发表过哪些文章等)。</w:t>
      </w:r>
    </w:p>
    <w:p w14:paraId="25B84D36">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t>2.研究生报告学位论文的主要内容(硕士25-30分钟；博士30-40分钟),需展示在校学习期间的培养情况，科研和专业实践训练成果。</w:t>
      </w:r>
    </w:p>
    <w:p w14:paraId="4FCD7439">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t>3.答辩委员会及与会者自由提问，研究生答辩(导师及导师组成员不能替答)。</w:t>
      </w:r>
    </w:p>
    <w:p w14:paraId="5B89F801">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t>4.休会10-15分钟，请研究生导师、导师组成员及研究生本人回避。答辩委员举行会议，根据研究生的培养情况、学位论文答辩情况进行综合评价，写出答辩委员会对学位论文的评议意见，以无记名投票方式就是否通过学位论文答辩及是否建议授予学位进行表决；表决经答辩委员会全体委员</w:t>
      </w:r>
      <w:r>
        <w:rPr>
          <w:rFonts w:hint="eastAsia" w:ascii="仿宋" w:hAnsi="仿宋" w:eastAsia="仿宋" w:cs="仿宋"/>
          <w:b/>
          <w:bCs/>
          <w:i w:val="0"/>
          <w:strike w:val="0"/>
          <w:color w:val="auto"/>
          <w:sz w:val="32"/>
          <w:szCs w:val="32"/>
          <w:u w:val="none"/>
          <w:lang w:val="en-US" w:eastAsia="zh-CN"/>
        </w:rPr>
        <w:t>三分之二以上</w:t>
      </w:r>
      <w:r>
        <w:rPr>
          <w:rFonts w:hint="eastAsia" w:ascii="仿宋" w:hAnsi="仿宋" w:eastAsia="仿宋" w:cs="仿宋"/>
          <w:b w:val="0"/>
          <w:bCs w:val="0"/>
          <w:i w:val="0"/>
          <w:strike w:val="0"/>
          <w:color w:val="auto"/>
          <w:sz w:val="32"/>
          <w:szCs w:val="32"/>
          <w:u w:val="none"/>
          <w:lang w:val="en-US" w:eastAsia="zh-CN"/>
        </w:rPr>
        <w:t>同意</w:t>
      </w:r>
      <w:r>
        <w:rPr>
          <w:rFonts w:hint="eastAsia" w:ascii="仿宋" w:hAnsi="仿宋" w:eastAsia="仿宋" w:cs="仿宋"/>
          <w:b w:val="0"/>
          <w:i w:val="0"/>
          <w:strike w:val="0"/>
          <w:color w:val="auto"/>
          <w:sz w:val="32"/>
          <w:szCs w:val="32"/>
          <w:u w:val="none"/>
          <w:lang w:val="en-US" w:eastAsia="zh-CN"/>
        </w:rPr>
        <w:t>方为通过；最后形成答辩决议书，并请答辩委员会签署意见。</w:t>
      </w:r>
    </w:p>
    <w:p w14:paraId="704EC1C5">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t>5.请研究生导师及导师组成员及研究生本人复会。答辩委员会主席向研究生本人宣布答辩委员会的表决结果和对研究生学位论文答辩的决议。</w:t>
      </w:r>
    </w:p>
    <w:p w14:paraId="17CD5373">
      <w:pPr>
        <w:tabs>
          <w:tab w:val="left" w:pos="1716"/>
        </w:tabs>
        <w:spacing w:after="120" w:line="360" w:lineRule="auto"/>
        <w:ind w:firstLine="640" w:firstLineChars="20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t>6.答辩研究生与答辩委员及导师合照。</w:t>
      </w:r>
    </w:p>
    <w:p w14:paraId="53B23BF9">
      <w:pPr>
        <w:keepNext w:val="0"/>
        <w:keepLines w:val="0"/>
        <w:widowControl/>
        <w:suppressLineNumbers w:val="0"/>
        <w:jc w:val="both"/>
        <w:rPr>
          <w:rFonts w:hint="eastAsia" w:ascii="仿宋" w:hAnsi="仿宋" w:eastAsia="仿宋" w:cs="仿宋"/>
          <w:b w:val="0"/>
          <w:i w:val="0"/>
          <w:strike w:val="0"/>
          <w:color w:val="auto"/>
          <w:sz w:val="32"/>
          <w:szCs w:val="32"/>
          <w:u w:val="none"/>
          <w:lang w:val="en-US" w:eastAsia="zh-CN"/>
        </w:rPr>
      </w:pPr>
      <w:r>
        <w:rPr>
          <w:rFonts w:hint="eastAsia" w:ascii="仿宋" w:hAnsi="仿宋" w:eastAsia="仿宋" w:cs="仿宋"/>
          <w:b w:val="0"/>
          <w:i w:val="0"/>
          <w:strike w:val="0"/>
          <w:color w:val="auto"/>
          <w:sz w:val="32"/>
          <w:szCs w:val="32"/>
          <w:u w:val="none"/>
          <w:lang w:val="en-US" w:eastAsia="zh-CN"/>
        </w:rPr>
        <w:br w:type="page"/>
      </w:r>
      <w:r>
        <w:rPr>
          <w:rFonts w:hint="eastAsia" w:ascii="仿宋" w:hAnsi="仿宋" w:eastAsia="仿宋" w:cs="仿宋"/>
          <w:b/>
          <w:bCs/>
          <w:i w:val="0"/>
          <w:strike w:val="0"/>
          <w:color w:val="auto"/>
          <w:sz w:val="32"/>
          <w:szCs w:val="32"/>
          <w:u w:val="none"/>
          <w:lang w:val="en-US" w:eastAsia="zh-CN"/>
        </w:rPr>
        <w:t>注：</w:t>
      </w:r>
    </w:p>
    <w:p w14:paraId="00002049">
      <w:pPr>
        <w:keepNext w:val="0"/>
        <w:keepLines w:val="0"/>
        <w:pageBreakBefore w:val="0"/>
        <w:widowControl/>
        <w:suppressLineNumbers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w:t>
      </w:r>
      <w:r>
        <w:rPr>
          <w:rFonts w:ascii="仿宋" w:hAnsi="仿宋" w:eastAsia="仿宋" w:cs="仿宋"/>
          <w:color w:val="000000"/>
          <w:kern w:val="0"/>
          <w:sz w:val="30"/>
          <w:szCs w:val="30"/>
          <w:lang w:val="en-US" w:eastAsia="zh-CN" w:bidi="ar"/>
        </w:rPr>
        <w:t>答辩环节应有视频和文字材料存档备查</w:t>
      </w:r>
      <w:r>
        <w:rPr>
          <w:rFonts w:hint="eastAsia" w:ascii="仿宋" w:hAnsi="仿宋" w:eastAsia="仿宋" w:cs="仿宋"/>
          <w:color w:val="000000"/>
          <w:kern w:val="0"/>
          <w:sz w:val="30"/>
          <w:szCs w:val="30"/>
          <w:lang w:val="en-US" w:eastAsia="zh-CN" w:bidi="ar"/>
        </w:rPr>
        <w:t>。</w:t>
      </w:r>
    </w:p>
    <w:p w14:paraId="51EAE939">
      <w:pPr>
        <w:keepNext w:val="0"/>
        <w:keepLines w:val="0"/>
        <w:pageBreakBefore w:val="0"/>
        <w:widowControl/>
        <w:suppressLineNumbers w:val="0"/>
        <w:kinsoku/>
        <w:wordWrap/>
        <w:overflowPunct/>
        <w:topLinePunct w:val="0"/>
        <w:autoSpaceDE/>
        <w:autoSpaceDN/>
        <w:bidi w:val="0"/>
        <w:adjustRightInd/>
        <w:snapToGrid/>
        <w:ind w:firstLine="600" w:firstLineChars="200"/>
        <w:jc w:val="both"/>
        <w:textAlignment w:val="auto"/>
      </w:pPr>
      <w:r>
        <w:rPr>
          <w:rFonts w:hint="eastAsia" w:ascii="仿宋" w:hAnsi="仿宋" w:eastAsia="仿宋" w:cs="仿宋"/>
          <w:color w:val="000000"/>
          <w:kern w:val="0"/>
          <w:sz w:val="30"/>
          <w:szCs w:val="30"/>
          <w:lang w:val="en-US" w:eastAsia="zh-CN" w:bidi="ar"/>
        </w:rPr>
        <w:t>2.</w:t>
      </w:r>
      <w:r>
        <w:rPr>
          <w:rFonts w:ascii="仿宋" w:hAnsi="仿宋" w:eastAsia="仿宋" w:cs="仿宋"/>
          <w:color w:val="000000"/>
          <w:kern w:val="0"/>
          <w:sz w:val="30"/>
          <w:szCs w:val="30"/>
          <w:lang w:val="en-US" w:eastAsia="zh-CN" w:bidi="ar"/>
        </w:rPr>
        <w:t>若答辩委员会认定研究生的学位论文达到一定的学术</w:t>
      </w:r>
      <w:r>
        <w:rPr>
          <w:rFonts w:hint="eastAsia" w:ascii="仿宋" w:hAnsi="仿宋" w:eastAsia="仿宋" w:cs="仿宋"/>
          <w:color w:val="000000"/>
          <w:kern w:val="0"/>
          <w:sz w:val="30"/>
          <w:szCs w:val="30"/>
          <w:lang w:val="en-US" w:eastAsia="zh-CN" w:bidi="ar"/>
        </w:rPr>
        <w:t>水平，但代表性成果未达到校和所在分委会学位授予标准，申请者可申请毕业，但暂不提交所在分委会讨论其学位授予问题。</w:t>
      </w:r>
    </w:p>
    <w:p w14:paraId="21F73BC8">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pPr>
      <w:r>
        <w:rPr>
          <w:rFonts w:hint="eastAsia" w:ascii="仿宋" w:hAnsi="仿宋" w:eastAsia="仿宋" w:cs="仿宋"/>
          <w:color w:val="000000"/>
          <w:kern w:val="0"/>
          <w:sz w:val="31"/>
          <w:szCs w:val="31"/>
          <w:lang w:val="en-US" w:eastAsia="zh-CN" w:bidi="ar"/>
        </w:rPr>
        <w:t>3.</w:t>
      </w:r>
      <w:r>
        <w:rPr>
          <w:rFonts w:ascii="仿宋" w:hAnsi="仿宋" w:eastAsia="仿宋" w:cs="仿宋"/>
          <w:color w:val="000000"/>
          <w:kern w:val="0"/>
          <w:sz w:val="31"/>
          <w:szCs w:val="31"/>
          <w:lang w:val="en-US" w:eastAsia="zh-CN" w:bidi="ar"/>
        </w:rPr>
        <w:t>若博士研究生的学位论文和代表性成果虽未达到博士</w:t>
      </w:r>
      <w:r>
        <w:rPr>
          <w:rFonts w:hint="eastAsia" w:ascii="仿宋" w:hAnsi="仿宋" w:eastAsia="仿宋" w:cs="仿宋"/>
          <w:color w:val="000000"/>
          <w:kern w:val="0"/>
          <w:sz w:val="31"/>
          <w:szCs w:val="31"/>
          <w:lang w:val="en-US" w:eastAsia="zh-CN" w:bidi="ar"/>
        </w:rPr>
        <w:t>学位授予标准，但已达到硕士学位授予标准，且研究生未获得过该学科（专业）硕士学位的，可以作出建议授予硕士学位的决议，经申请者同意后，报送分委会和校学位评定委员会审定。</w:t>
      </w:r>
    </w:p>
    <w:p w14:paraId="4FEA502F">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lang w:val="en-US" w:eastAsia="zh-CN"/>
        </w:rPr>
      </w:pPr>
      <w:r>
        <w:rPr>
          <w:rFonts w:hint="eastAsia" w:ascii="仿宋" w:hAnsi="仿宋" w:eastAsia="仿宋" w:cs="仿宋"/>
          <w:color w:val="000000"/>
          <w:kern w:val="0"/>
          <w:sz w:val="31"/>
          <w:szCs w:val="31"/>
          <w:lang w:val="en-US" w:eastAsia="zh-CN" w:bidi="ar"/>
        </w:rPr>
        <w:t>4.</w:t>
      </w:r>
      <w:r>
        <w:rPr>
          <w:rFonts w:ascii="仿宋" w:hAnsi="仿宋" w:eastAsia="仿宋" w:cs="仿宋"/>
          <w:color w:val="000000"/>
          <w:kern w:val="0"/>
          <w:sz w:val="31"/>
          <w:szCs w:val="31"/>
          <w:lang w:val="en-US" w:eastAsia="zh-CN" w:bidi="ar"/>
        </w:rPr>
        <w:t>学位论文若存在答辩委员会表决未通过或者分委会表决未</w:t>
      </w:r>
      <w:r>
        <w:rPr>
          <w:rFonts w:hint="eastAsia" w:ascii="仿宋" w:hAnsi="仿宋" w:eastAsia="仿宋" w:cs="仿宋"/>
          <w:color w:val="000000"/>
          <w:kern w:val="0"/>
          <w:sz w:val="31"/>
          <w:szCs w:val="31"/>
          <w:lang w:val="en-US" w:eastAsia="zh-CN" w:bidi="ar"/>
        </w:rPr>
        <w:t>通过的情况，申请者可在答辩之日起 2 年内修改论文，重新提交学位申请，逾期不再受理。</w:t>
      </w:r>
    </w:p>
    <w:sectPr>
      <w:pgSz w:w="11906" w:h="16838"/>
      <w:pgMar w:top="873" w:right="1179" w:bottom="873" w:left="117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wMDQyNTZlZTg4MmM3ZDBkYTM3MzI5MGQ1YTQwMjkifQ=="/>
  </w:docVars>
  <w:rsids>
    <w:rsidRoot w:val="00172A27"/>
    <w:rsid w:val="00172A27"/>
    <w:rsid w:val="00AB39BF"/>
    <w:rsid w:val="00C2372B"/>
    <w:rsid w:val="0E82099F"/>
    <w:rsid w:val="0F071E42"/>
    <w:rsid w:val="10245B4D"/>
    <w:rsid w:val="125D38B0"/>
    <w:rsid w:val="161C6198"/>
    <w:rsid w:val="173A24A9"/>
    <w:rsid w:val="19BB3422"/>
    <w:rsid w:val="1A66053B"/>
    <w:rsid w:val="1F6554DB"/>
    <w:rsid w:val="248655F9"/>
    <w:rsid w:val="25971785"/>
    <w:rsid w:val="26064C51"/>
    <w:rsid w:val="2B62173A"/>
    <w:rsid w:val="39615F87"/>
    <w:rsid w:val="3B135379"/>
    <w:rsid w:val="3DEC1FA3"/>
    <w:rsid w:val="44066626"/>
    <w:rsid w:val="46C652F9"/>
    <w:rsid w:val="49750E2E"/>
    <w:rsid w:val="4A663CDD"/>
    <w:rsid w:val="4F5C0370"/>
    <w:rsid w:val="535A2C04"/>
    <w:rsid w:val="5986716D"/>
    <w:rsid w:val="69FB3DEF"/>
    <w:rsid w:val="6B7D1213"/>
    <w:rsid w:val="70035A29"/>
    <w:rsid w:val="70C32743"/>
    <w:rsid w:val="71091651"/>
    <w:rsid w:val="7C1A5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字符"/>
    <w:link w:val="3"/>
    <w:semiHidden/>
    <w:qFormat/>
    <w:uiPriority w:val="99"/>
    <w:rPr>
      <w:sz w:val="18"/>
      <w:szCs w:val="18"/>
    </w:rPr>
  </w:style>
  <w:style w:type="character" w:customStyle="1" w:styleId="7">
    <w:name w:val="页脚 字符"/>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769</Words>
  <Characters>792</Characters>
  <Lines>2</Lines>
  <Paragraphs>1</Paragraphs>
  <TotalTime>23</TotalTime>
  <ScaleCrop>false</ScaleCrop>
  <LinksUpToDate>false</LinksUpToDate>
  <CharactersWithSpaces>798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2012-06-05T05:49:00Z</dcterms:created>
  <dc:creator>lenovo</dc:creator>
  <cp:lastModifiedBy>一一</cp:lastModifiedBy>
  <cp:lastPrinted>2018-06-01T01:19:00Z</cp:lastPrinted>
  <dcterms:modified xsi:type="dcterms:W3CDTF">2025-11-17T03:21:38Z</dcterms:modified>
  <dc:title>答 辩 程 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A638406891EF4F728149D9D333947B07_12</vt:lpwstr>
  </property>
  <property fmtid="{D5CDD505-2E9C-101B-9397-08002B2CF9AE}" pid="4" name="KSOTemplateDocerSaveRecord">
    <vt:lpwstr>eyJoZGlkIjoiNGYxYjA4M2NhNjhlYjkyOGQ4NzM3YjViZmQ3ZDE0MDMiLCJ1c2VySWQiOiIyNTM0NDA0MjEifQ==</vt:lpwstr>
  </property>
</Properties>
</file>